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560C" w14:textId="77777777" w:rsidR="00E352E0" w:rsidRPr="00A74B59" w:rsidRDefault="00E352E0" w:rsidP="00E352E0">
      <w:pPr>
        <w:pStyle w:val="Title"/>
        <w:rPr>
          <w:sz w:val="20"/>
          <w:szCs w:val="20"/>
        </w:rPr>
      </w:pPr>
      <w:r w:rsidRPr="00A74B59">
        <w:t>Data Protection Policy</w:t>
      </w:r>
    </w:p>
    <w:p w14:paraId="7E3FFE45" w14:textId="77777777" w:rsidR="00E352E0" w:rsidRPr="00A74B59" w:rsidRDefault="00E352E0" w:rsidP="00E352E0">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8"/>
        <w:gridCol w:w="1453"/>
        <w:gridCol w:w="1028"/>
        <w:gridCol w:w="5513"/>
      </w:tblGrid>
      <w:tr w:rsidR="00AC2D74" w:rsidRPr="00A74B59" w14:paraId="43687FB6" w14:textId="77777777" w:rsidTr="00AC2D74">
        <w:tc>
          <w:tcPr>
            <w:tcW w:w="1248" w:type="dxa"/>
            <w:shd w:val="clear" w:color="auto" w:fill="808080"/>
          </w:tcPr>
          <w:p w14:paraId="11295D1D" w14:textId="0694AF0D" w:rsidR="00AC2D74" w:rsidRPr="00A74B59" w:rsidRDefault="00AC2D74" w:rsidP="00BF626D">
            <w:pPr>
              <w:rPr>
                <w:b/>
                <w:color w:val="FFFFFF"/>
                <w:sz w:val="20"/>
                <w:szCs w:val="20"/>
              </w:rPr>
            </w:pPr>
            <w:r>
              <w:rPr>
                <w:b/>
                <w:color w:val="FFFFFF"/>
                <w:sz w:val="20"/>
                <w:szCs w:val="20"/>
              </w:rPr>
              <w:t>Version</w:t>
            </w:r>
          </w:p>
        </w:tc>
        <w:tc>
          <w:tcPr>
            <w:tcW w:w="1453" w:type="dxa"/>
            <w:shd w:val="clear" w:color="auto" w:fill="808080"/>
          </w:tcPr>
          <w:p w14:paraId="780A9D44" w14:textId="11D0C52F" w:rsidR="00AC2D74" w:rsidRPr="00A74B59" w:rsidRDefault="00AC2D74" w:rsidP="00BF626D">
            <w:pPr>
              <w:rPr>
                <w:b/>
                <w:color w:val="FFFFFF"/>
                <w:sz w:val="20"/>
                <w:szCs w:val="20"/>
              </w:rPr>
            </w:pPr>
            <w:r w:rsidRPr="00A74B59">
              <w:rPr>
                <w:b/>
                <w:color w:val="FFFFFF"/>
                <w:sz w:val="20"/>
                <w:szCs w:val="20"/>
              </w:rPr>
              <w:t>Date</w:t>
            </w:r>
          </w:p>
        </w:tc>
        <w:tc>
          <w:tcPr>
            <w:tcW w:w="1028" w:type="dxa"/>
            <w:shd w:val="clear" w:color="auto" w:fill="808080"/>
          </w:tcPr>
          <w:p w14:paraId="4A4031D0" w14:textId="77777777" w:rsidR="00AC2D74" w:rsidRPr="00A74B59" w:rsidRDefault="00AC2D74" w:rsidP="00BF626D">
            <w:pPr>
              <w:rPr>
                <w:b/>
                <w:color w:val="FFFFFF"/>
                <w:sz w:val="20"/>
                <w:szCs w:val="20"/>
              </w:rPr>
            </w:pPr>
            <w:r w:rsidRPr="00A74B59">
              <w:rPr>
                <w:b/>
                <w:color w:val="FFFFFF"/>
                <w:sz w:val="20"/>
                <w:szCs w:val="20"/>
              </w:rPr>
              <w:t>User</w:t>
            </w:r>
          </w:p>
        </w:tc>
        <w:tc>
          <w:tcPr>
            <w:tcW w:w="5513" w:type="dxa"/>
            <w:shd w:val="clear" w:color="auto" w:fill="808080"/>
          </w:tcPr>
          <w:p w14:paraId="1BC3D8FF" w14:textId="77777777" w:rsidR="00AC2D74" w:rsidRPr="00A74B59" w:rsidRDefault="00AC2D74" w:rsidP="00BF626D">
            <w:pPr>
              <w:rPr>
                <w:b/>
                <w:color w:val="FFFFFF"/>
                <w:sz w:val="20"/>
                <w:szCs w:val="20"/>
              </w:rPr>
            </w:pPr>
            <w:r w:rsidRPr="00A74B59">
              <w:rPr>
                <w:b/>
                <w:color w:val="FFFFFF"/>
                <w:sz w:val="20"/>
                <w:szCs w:val="20"/>
              </w:rPr>
              <w:t>Note</w:t>
            </w:r>
          </w:p>
        </w:tc>
      </w:tr>
      <w:tr w:rsidR="00AC2D74" w:rsidRPr="00A74B59" w14:paraId="6C526220" w14:textId="77777777" w:rsidTr="00AC2D74">
        <w:tc>
          <w:tcPr>
            <w:tcW w:w="1248" w:type="dxa"/>
          </w:tcPr>
          <w:p w14:paraId="2096DAEA" w14:textId="2BA88EF3" w:rsidR="00AC2D74" w:rsidRDefault="00AC2D74" w:rsidP="00BF626D">
            <w:pPr>
              <w:rPr>
                <w:sz w:val="20"/>
                <w:szCs w:val="20"/>
              </w:rPr>
            </w:pPr>
            <w:r>
              <w:rPr>
                <w:sz w:val="20"/>
                <w:szCs w:val="20"/>
              </w:rPr>
              <w:t>1.0</w:t>
            </w:r>
          </w:p>
        </w:tc>
        <w:tc>
          <w:tcPr>
            <w:tcW w:w="1453" w:type="dxa"/>
            <w:shd w:val="clear" w:color="auto" w:fill="auto"/>
          </w:tcPr>
          <w:p w14:paraId="1AF83120" w14:textId="4617F821" w:rsidR="00AC2D74" w:rsidRPr="00A74B59" w:rsidRDefault="00AC2D74" w:rsidP="00BF626D">
            <w:pPr>
              <w:rPr>
                <w:sz w:val="20"/>
                <w:szCs w:val="20"/>
              </w:rPr>
            </w:pPr>
            <w:r>
              <w:rPr>
                <w:sz w:val="20"/>
                <w:szCs w:val="20"/>
              </w:rPr>
              <w:t>08</w:t>
            </w:r>
            <w:r w:rsidRPr="00A74B59">
              <w:rPr>
                <w:sz w:val="20"/>
                <w:szCs w:val="20"/>
              </w:rPr>
              <w:t>.05.2017</w:t>
            </w:r>
          </w:p>
        </w:tc>
        <w:tc>
          <w:tcPr>
            <w:tcW w:w="1028" w:type="dxa"/>
            <w:shd w:val="clear" w:color="auto" w:fill="auto"/>
          </w:tcPr>
          <w:p w14:paraId="3E816175" w14:textId="77777777" w:rsidR="00AC2D74" w:rsidRPr="00A74B59" w:rsidRDefault="00AC2D74" w:rsidP="00BF626D">
            <w:pPr>
              <w:rPr>
                <w:sz w:val="20"/>
                <w:szCs w:val="20"/>
              </w:rPr>
            </w:pPr>
            <w:r w:rsidRPr="00A74B59">
              <w:rPr>
                <w:sz w:val="20"/>
                <w:szCs w:val="20"/>
              </w:rPr>
              <w:t>MGR</w:t>
            </w:r>
          </w:p>
        </w:tc>
        <w:tc>
          <w:tcPr>
            <w:tcW w:w="5513" w:type="dxa"/>
            <w:shd w:val="clear" w:color="auto" w:fill="auto"/>
          </w:tcPr>
          <w:p w14:paraId="04848E43" w14:textId="77777777" w:rsidR="00AC2D74" w:rsidRPr="00A74B59" w:rsidRDefault="00AC2D74" w:rsidP="00BF626D">
            <w:pPr>
              <w:rPr>
                <w:sz w:val="20"/>
                <w:szCs w:val="20"/>
              </w:rPr>
            </w:pPr>
            <w:r w:rsidRPr="00A74B59">
              <w:rPr>
                <w:sz w:val="20"/>
                <w:szCs w:val="20"/>
              </w:rPr>
              <w:t>Initial revision</w:t>
            </w:r>
          </w:p>
        </w:tc>
      </w:tr>
      <w:tr w:rsidR="00AC2D74" w:rsidRPr="00A74B59" w14:paraId="0A2AECB3" w14:textId="77777777" w:rsidTr="00AC2D74">
        <w:tc>
          <w:tcPr>
            <w:tcW w:w="1248" w:type="dxa"/>
          </w:tcPr>
          <w:p w14:paraId="20EA7DDE" w14:textId="0A89119D" w:rsidR="00AC2D74" w:rsidRPr="00A74B59" w:rsidRDefault="00AC2D74" w:rsidP="00BF626D">
            <w:pPr>
              <w:rPr>
                <w:sz w:val="20"/>
                <w:szCs w:val="20"/>
              </w:rPr>
            </w:pPr>
            <w:r>
              <w:rPr>
                <w:sz w:val="20"/>
                <w:szCs w:val="20"/>
              </w:rPr>
              <w:t>1.1</w:t>
            </w:r>
          </w:p>
        </w:tc>
        <w:tc>
          <w:tcPr>
            <w:tcW w:w="1453" w:type="dxa"/>
            <w:shd w:val="clear" w:color="auto" w:fill="auto"/>
          </w:tcPr>
          <w:p w14:paraId="2F8B51E6" w14:textId="0A60069D" w:rsidR="00AC2D74" w:rsidRPr="00A74B59" w:rsidRDefault="00AC2D74" w:rsidP="00BF626D">
            <w:pPr>
              <w:rPr>
                <w:sz w:val="20"/>
                <w:szCs w:val="20"/>
              </w:rPr>
            </w:pPr>
            <w:r w:rsidRPr="00A74B59">
              <w:rPr>
                <w:sz w:val="20"/>
                <w:szCs w:val="20"/>
              </w:rPr>
              <w:t>05.06.2018</w:t>
            </w:r>
          </w:p>
        </w:tc>
        <w:tc>
          <w:tcPr>
            <w:tcW w:w="1028" w:type="dxa"/>
            <w:shd w:val="clear" w:color="auto" w:fill="auto"/>
          </w:tcPr>
          <w:p w14:paraId="0ED1AA2B" w14:textId="77777777" w:rsidR="00AC2D74" w:rsidRPr="00A74B59" w:rsidRDefault="00AC2D74" w:rsidP="00BF626D">
            <w:pPr>
              <w:rPr>
                <w:sz w:val="20"/>
                <w:szCs w:val="20"/>
              </w:rPr>
            </w:pPr>
            <w:r w:rsidRPr="00A74B59">
              <w:rPr>
                <w:sz w:val="20"/>
                <w:szCs w:val="20"/>
              </w:rPr>
              <w:t>MGR</w:t>
            </w:r>
          </w:p>
        </w:tc>
        <w:tc>
          <w:tcPr>
            <w:tcW w:w="5513" w:type="dxa"/>
            <w:shd w:val="clear" w:color="auto" w:fill="auto"/>
          </w:tcPr>
          <w:p w14:paraId="1C79DD49" w14:textId="77777777" w:rsidR="00AC2D74" w:rsidRPr="00A74B59" w:rsidRDefault="00AC2D74" w:rsidP="00BF626D">
            <w:pPr>
              <w:rPr>
                <w:sz w:val="20"/>
                <w:szCs w:val="20"/>
              </w:rPr>
            </w:pPr>
            <w:r w:rsidRPr="00A74B59">
              <w:rPr>
                <w:sz w:val="20"/>
                <w:szCs w:val="20"/>
              </w:rPr>
              <w:t>Design revamp</w:t>
            </w:r>
          </w:p>
        </w:tc>
      </w:tr>
      <w:tr w:rsidR="00AC2D74" w:rsidRPr="00A74B59" w14:paraId="1F970668" w14:textId="77777777" w:rsidTr="00AC2D74">
        <w:tc>
          <w:tcPr>
            <w:tcW w:w="1248" w:type="dxa"/>
          </w:tcPr>
          <w:p w14:paraId="4AB01ACF" w14:textId="2ED3A7F4" w:rsidR="00AC2D74" w:rsidRPr="00A74B59" w:rsidRDefault="00AC2D74" w:rsidP="00BF626D">
            <w:pPr>
              <w:rPr>
                <w:sz w:val="20"/>
                <w:szCs w:val="20"/>
              </w:rPr>
            </w:pPr>
            <w:r>
              <w:rPr>
                <w:sz w:val="20"/>
                <w:szCs w:val="20"/>
              </w:rPr>
              <w:t>1.2</w:t>
            </w:r>
          </w:p>
        </w:tc>
        <w:tc>
          <w:tcPr>
            <w:tcW w:w="1453" w:type="dxa"/>
            <w:shd w:val="clear" w:color="auto" w:fill="auto"/>
          </w:tcPr>
          <w:p w14:paraId="2BC744D4" w14:textId="1055E7F3" w:rsidR="00AC2D74" w:rsidRPr="00A74B59" w:rsidRDefault="00AC2D74" w:rsidP="00BF626D">
            <w:pPr>
              <w:rPr>
                <w:sz w:val="20"/>
                <w:szCs w:val="20"/>
              </w:rPr>
            </w:pPr>
            <w:r w:rsidRPr="00A74B59">
              <w:rPr>
                <w:sz w:val="20"/>
                <w:szCs w:val="20"/>
              </w:rPr>
              <w:t>05.06.2018</w:t>
            </w:r>
          </w:p>
        </w:tc>
        <w:tc>
          <w:tcPr>
            <w:tcW w:w="1028" w:type="dxa"/>
            <w:shd w:val="clear" w:color="auto" w:fill="auto"/>
          </w:tcPr>
          <w:p w14:paraId="16A83C87" w14:textId="77777777" w:rsidR="00AC2D74" w:rsidRPr="00A74B59" w:rsidRDefault="00AC2D74" w:rsidP="00BF626D">
            <w:pPr>
              <w:rPr>
                <w:sz w:val="20"/>
                <w:szCs w:val="20"/>
              </w:rPr>
            </w:pPr>
            <w:r w:rsidRPr="00A74B59">
              <w:rPr>
                <w:sz w:val="20"/>
                <w:szCs w:val="20"/>
              </w:rPr>
              <w:t>LPT</w:t>
            </w:r>
          </w:p>
        </w:tc>
        <w:tc>
          <w:tcPr>
            <w:tcW w:w="5513" w:type="dxa"/>
            <w:shd w:val="clear" w:color="auto" w:fill="auto"/>
          </w:tcPr>
          <w:p w14:paraId="4F26D3C5" w14:textId="77777777" w:rsidR="00AC2D74" w:rsidRPr="00A74B59" w:rsidRDefault="00AC2D74" w:rsidP="00BF626D">
            <w:pPr>
              <w:rPr>
                <w:sz w:val="20"/>
                <w:szCs w:val="20"/>
              </w:rPr>
            </w:pPr>
            <w:r w:rsidRPr="00A74B59">
              <w:rPr>
                <w:sz w:val="20"/>
                <w:szCs w:val="20"/>
              </w:rPr>
              <w:t>Review</w:t>
            </w:r>
          </w:p>
        </w:tc>
      </w:tr>
      <w:tr w:rsidR="00AC2D74" w:rsidRPr="00A74B59" w14:paraId="6F37418C" w14:textId="77777777" w:rsidTr="00AC2D74">
        <w:tc>
          <w:tcPr>
            <w:tcW w:w="1248" w:type="dxa"/>
          </w:tcPr>
          <w:p w14:paraId="3B9BDB31" w14:textId="6BB65562" w:rsidR="00AC2D74" w:rsidRPr="00A74B59" w:rsidRDefault="00AC2D74" w:rsidP="00BF626D">
            <w:pPr>
              <w:rPr>
                <w:sz w:val="20"/>
                <w:szCs w:val="20"/>
              </w:rPr>
            </w:pPr>
            <w:r>
              <w:rPr>
                <w:sz w:val="20"/>
                <w:szCs w:val="20"/>
              </w:rPr>
              <w:t>1.3</w:t>
            </w:r>
          </w:p>
        </w:tc>
        <w:tc>
          <w:tcPr>
            <w:tcW w:w="1453" w:type="dxa"/>
            <w:shd w:val="clear" w:color="auto" w:fill="auto"/>
          </w:tcPr>
          <w:p w14:paraId="7FDD9573" w14:textId="305EB03D" w:rsidR="00AC2D74" w:rsidRPr="00A74B59" w:rsidRDefault="00AC2D74" w:rsidP="00BF626D">
            <w:pPr>
              <w:rPr>
                <w:sz w:val="20"/>
                <w:szCs w:val="20"/>
              </w:rPr>
            </w:pPr>
            <w:r w:rsidRPr="00A74B59">
              <w:rPr>
                <w:sz w:val="20"/>
                <w:szCs w:val="20"/>
              </w:rPr>
              <w:t>26.06.2018</w:t>
            </w:r>
          </w:p>
        </w:tc>
        <w:tc>
          <w:tcPr>
            <w:tcW w:w="1028" w:type="dxa"/>
            <w:shd w:val="clear" w:color="auto" w:fill="auto"/>
          </w:tcPr>
          <w:p w14:paraId="72BB5C87" w14:textId="77777777" w:rsidR="00AC2D74" w:rsidRPr="00A74B59" w:rsidRDefault="00AC2D74" w:rsidP="00BF626D">
            <w:pPr>
              <w:rPr>
                <w:sz w:val="20"/>
                <w:szCs w:val="20"/>
              </w:rPr>
            </w:pPr>
            <w:r w:rsidRPr="00A74B59">
              <w:rPr>
                <w:sz w:val="20"/>
                <w:szCs w:val="20"/>
              </w:rPr>
              <w:t>MGR</w:t>
            </w:r>
          </w:p>
        </w:tc>
        <w:tc>
          <w:tcPr>
            <w:tcW w:w="5513" w:type="dxa"/>
            <w:shd w:val="clear" w:color="auto" w:fill="auto"/>
          </w:tcPr>
          <w:p w14:paraId="18D99BB6" w14:textId="77777777" w:rsidR="00AC2D74" w:rsidRPr="00A74B59" w:rsidRDefault="00AC2D74" w:rsidP="00BF626D">
            <w:pPr>
              <w:rPr>
                <w:sz w:val="20"/>
                <w:szCs w:val="20"/>
              </w:rPr>
            </w:pPr>
            <w:r w:rsidRPr="00A74B59">
              <w:rPr>
                <w:sz w:val="20"/>
                <w:szCs w:val="20"/>
              </w:rPr>
              <w:t>Annual Review</w:t>
            </w:r>
          </w:p>
        </w:tc>
      </w:tr>
      <w:tr w:rsidR="00AC2D74" w:rsidRPr="00A74B59" w14:paraId="5A9CA61B" w14:textId="77777777" w:rsidTr="00AC2D74">
        <w:tc>
          <w:tcPr>
            <w:tcW w:w="1248" w:type="dxa"/>
          </w:tcPr>
          <w:p w14:paraId="47B07314" w14:textId="6D0C92D3" w:rsidR="00AC2D74" w:rsidRDefault="00AC2D74" w:rsidP="00BF626D">
            <w:pPr>
              <w:rPr>
                <w:sz w:val="20"/>
                <w:szCs w:val="20"/>
              </w:rPr>
            </w:pPr>
            <w:r>
              <w:rPr>
                <w:sz w:val="20"/>
                <w:szCs w:val="20"/>
              </w:rPr>
              <w:t>1.3</w:t>
            </w:r>
          </w:p>
        </w:tc>
        <w:tc>
          <w:tcPr>
            <w:tcW w:w="1453" w:type="dxa"/>
            <w:shd w:val="clear" w:color="auto" w:fill="auto"/>
          </w:tcPr>
          <w:p w14:paraId="35DA8D0C" w14:textId="40563EB5" w:rsidR="00AC2D74" w:rsidRPr="00A74B59" w:rsidRDefault="00AC2D74" w:rsidP="00BF626D">
            <w:pPr>
              <w:rPr>
                <w:sz w:val="20"/>
                <w:szCs w:val="20"/>
              </w:rPr>
            </w:pPr>
            <w:r>
              <w:rPr>
                <w:sz w:val="20"/>
                <w:szCs w:val="20"/>
              </w:rPr>
              <w:t>26.06.2018</w:t>
            </w:r>
          </w:p>
        </w:tc>
        <w:tc>
          <w:tcPr>
            <w:tcW w:w="1028" w:type="dxa"/>
            <w:shd w:val="clear" w:color="auto" w:fill="auto"/>
          </w:tcPr>
          <w:p w14:paraId="1C61E27F" w14:textId="77777777" w:rsidR="00AC2D74" w:rsidRPr="00A74B59" w:rsidRDefault="00AC2D74" w:rsidP="00BF626D">
            <w:pPr>
              <w:rPr>
                <w:sz w:val="20"/>
                <w:szCs w:val="20"/>
              </w:rPr>
            </w:pPr>
            <w:r>
              <w:rPr>
                <w:sz w:val="20"/>
                <w:szCs w:val="20"/>
              </w:rPr>
              <w:t>ZDA</w:t>
            </w:r>
          </w:p>
        </w:tc>
        <w:tc>
          <w:tcPr>
            <w:tcW w:w="5513" w:type="dxa"/>
            <w:shd w:val="clear" w:color="auto" w:fill="auto"/>
          </w:tcPr>
          <w:p w14:paraId="723AF382" w14:textId="77777777" w:rsidR="00AC2D74" w:rsidRPr="00A74B59" w:rsidRDefault="00AC2D74" w:rsidP="00BF626D">
            <w:pPr>
              <w:rPr>
                <w:sz w:val="20"/>
                <w:szCs w:val="20"/>
              </w:rPr>
            </w:pPr>
            <w:r>
              <w:rPr>
                <w:sz w:val="20"/>
                <w:szCs w:val="20"/>
              </w:rPr>
              <w:t>Review</w:t>
            </w:r>
          </w:p>
        </w:tc>
      </w:tr>
      <w:tr w:rsidR="00AC2D74" w:rsidRPr="00A74B59" w14:paraId="3B179B3A" w14:textId="77777777" w:rsidTr="00AC2D74">
        <w:tc>
          <w:tcPr>
            <w:tcW w:w="1248" w:type="dxa"/>
          </w:tcPr>
          <w:p w14:paraId="56D6232B" w14:textId="1BAE877B" w:rsidR="00AC2D74" w:rsidRDefault="00AC2D74" w:rsidP="00BF626D">
            <w:pPr>
              <w:rPr>
                <w:sz w:val="20"/>
                <w:szCs w:val="20"/>
              </w:rPr>
            </w:pPr>
            <w:r>
              <w:rPr>
                <w:sz w:val="20"/>
                <w:szCs w:val="20"/>
              </w:rPr>
              <w:t>1.4</w:t>
            </w:r>
          </w:p>
        </w:tc>
        <w:tc>
          <w:tcPr>
            <w:tcW w:w="1453" w:type="dxa"/>
            <w:shd w:val="clear" w:color="auto" w:fill="auto"/>
          </w:tcPr>
          <w:p w14:paraId="469D3898" w14:textId="43CE27B5" w:rsidR="00AC2D74" w:rsidRDefault="00AC2D74" w:rsidP="00BF626D">
            <w:pPr>
              <w:rPr>
                <w:sz w:val="20"/>
                <w:szCs w:val="20"/>
              </w:rPr>
            </w:pPr>
            <w:r>
              <w:rPr>
                <w:sz w:val="20"/>
                <w:szCs w:val="20"/>
              </w:rPr>
              <w:t>11.06.2019</w:t>
            </w:r>
          </w:p>
        </w:tc>
        <w:tc>
          <w:tcPr>
            <w:tcW w:w="1028" w:type="dxa"/>
            <w:shd w:val="clear" w:color="auto" w:fill="auto"/>
          </w:tcPr>
          <w:p w14:paraId="1890F072" w14:textId="77777777" w:rsidR="00AC2D74" w:rsidRDefault="00AC2D74" w:rsidP="00BF626D">
            <w:pPr>
              <w:rPr>
                <w:sz w:val="20"/>
                <w:szCs w:val="20"/>
              </w:rPr>
            </w:pPr>
            <w:r>
              <w:rPr>
                <w:sz w:val="20"/>
                <w:szCs w:val="20"/>
              </w:rPr>
              <w:t>MGR</w:t>
            </w:r>
          </w:p>
        </w:tc>
        <w:tc>
          <w:tcPr>
            <w:tcW w:w="5513" w:type="dxa"/>
            <w:shd w:val="clear" w:color="auto" w:fill="auto"/>
          </w:tcPr>
          <w:p w14:paraId="0B64F4FF" w14:textId="77777777" w:rsidR="00AC2D74" w:rsidRDefault="00AC2D74" w:rsidP="00BF626D">
            <w:pPr>
              <w:rPr>
                <w:sz w:val="20"/>
                <w:szCs w:val="20"/>
              </w:rPr>
            </w:pPr>
            <w:r>
              <w:rPr>
                <w:sz w:val="20"/>
                <w:szCs w:val="20"/>
              </w:rPr>
              <w:t>Annual Review</w:t>
            </w:r>
          </w:p>
        </w:tc>
      </w:tr>
      <w:tr w:rsidR="00AC2D74" w:rsidRPr="00A74B59" w14:paraId="6AD038F2" w14:textId="77777777" w:rsidTr="00AC2D74">
        <w:tc>
          <w:tcPr>
            <w:tcW w:w="1248" w:type="dxa"/>
          </w:tcPr>
          <w:p w14:paraId="4EF71A85" w14:textId="782AAD71" w:rsidR="00AC2D74" w:rsidRDefault="00AC2D74" w:rsidP="00BF626D">
            <w:pPr>
              <w:rPr>
                <w:sz w:val="20"/>
                <w:szCs w:val="20"/>
              </w:rPr>
            </w:pPr>
            <w:r>
              <w:rPr>
                <w:sz w:val="20"/>
                <w:szCs w:val="20"/>
              </w:rPr>
              <w:t>1.5</w:t>
            </w:r>
          </w:p>
        </w:tc>
        <w:tc>
          <w:tcPr>
            <w:tcW w:w="1453" w:type="dxa"/>
            <w:shd w:val="clear" w:color="auto" w:fill="auto"/>
          </w:tcPr>
          <w:p w14:paraId="13AAC994" w14:textId="5F90BEDD" w:rsidR="00AC2D74" w:rsidRDefault="00AC2D74" w:rsidP="00BF626D">
            <w:pPr>
              <w:rPr>
                <w:sz w:val="20"/>
                <w:szCs w:val="20"/>
              </w:rPr>
            </w:pPr>
            <w:r>
              <w:rPr>
                <w:sz w:val="20"/>
                <w:szCs w:val="20"/>
              </w:rPr>
              <w:t>20.02.2020</w:t>
            </w:r>
          </w:p>
        </w:tc>
        <w:tc>
          <w:tcPr>
            <w:tcW w:w="1028" w:type="dxa"/>
            <w:shd w:val="clear" w:color="auto" w:fill="auto"/>
          </w:tcPr>
          <w:p w14:paraId="1A03ED83" w14:textId="77777777" w:rsidR="00AC2D74" w:rsidRDefault="00AC2D74" w:rsidP="00BF626D">
            <w:pPr>
              <w:rPr>
                <w:sz w:val="20"/>
                <w:szCs w:val="20"/>
              </w:rPr>
            </w:pPr>
            <w:r>
              <w:rPr>
                <w:sz w:val="20"/>
                <w:szCs w:val="20"/>
              </w:rPr>
              <w:t>MGR</w:t>
            </w:r>
          </w:p>
        </w:tc>
        <w:tc>
          <w:tcPr>
            <w:tcW w:w="5513" w:type="dxa"/>
            <w:shd w:val="clear" w:color="auto" w:fill="auto"/>
          </w:tcPr>
          <w:p w14:paraId="23BB7DA7" w14:textId="77777777" w:rsidR="00AC2D74" w:rsidRDefault="00AC2D74" w:rsidP="00BF626D">
            <w:pPr>
              <w:rPr>
                <w:sz w:val="20"/>
                <w:szCs w:val="20"/>
              </w:rPr>
            </w:pPr>
            <w:r>
              <w:rPr>
                <w:sz w:val="20"/>
                <w:szCs w:val="20"/>
              </w:rPr>
              <w:t>Removable media adding</w:t>
            </w:r>
          </w:p>
        </w:tc>
      </w:tr>
      <w:tr w:rsidR="00AC2D74" w:rsidRPr="00A74B59" w14:paraId="78A01D2C" w14:textId="77777777" w:rsidTr="00AC2D74">
        <w:tc>
          <w:tcPr>
            <w:tcW w:w="1248" w:type="dxa"/>
          </w:tcPr>
          <w:p w14:paraId="1C577FAD" w14:textId="7F04DFBA" w:rsidR="00AC2D74" w:rsidRDefault="00AC2D74" w:rsidP="00BF626D">
            <w:pPr>
              <w:rPr>
                <w:sz w:val="20"/>
                <w:szCs w:val="20"/>
              </w:rPr>
            </w:pPr>
            <w:r>
              <w:rPr>
                <w:sz w:val="20"/>
                <w:szCs w:val="20"/>
              </w:rPr>
              <w:t>1.5</w:t>
            </w:r>
          </w:p>
        </w:tc>
        <w:tc>
          <w:tcPr>
            <w:tcW w:w="1453" w:type="dxa"/>
            <w:shd w:val="clear" w:color="auto" w:fill="auto"/>
          </w:tcPr>
          <w:p w14:paraId="51258E7B" w14:textId="2DE3EF13" w:rsidR="00AC2D74" w:rsidRDefault="00AC2D74" w:rsidP="00BF626D">
            <w:pPr>
              <w:rPr>
                <w:sz w:val="20"/>
                <w:szCs w:val="20"/>
              </w:rPr>
            </w:pPr>
            <w:r>
              <w:rPr>
                <w:sz w:val="20"/>
                <w:szCs w:val="20"/>
              </w:rPr>
              <w:t>20.02.2020</w:t>
            </w:r>
          </w:p>
        </w:tc>
        <w:tc>
          <w:tcPr>
            <w:tcW w:w="1028" w:type="dxa"/>
            <w:shd w:val="clear" w:color="auto" w:fill="auto"/>
          </w:tcPr>
          <w:p w14:paraId="28D7D42F" w14:textId="77777777" w:rsidR="00AC2D74" w:rsidRDefault="00AC2D74" w:rsidP="00BF626D">
            <w:pPr>
              <w:rPr>
                <w:sz w:val="20"/>
                <w:szCs w:val="20"/>
              </w:rPr>
            </w:pPr>
            <w:r>
              <w:rPr>
                <w:sz w:val="20"/>
                <w:szCs w:val="20"/>
              </w:rPr>
              <w:t>ZDA</w:t>
            </w:r>
          </w:p>
        </w:tc>
        <w:tc>
          <w:tcPr>
            <w:tcW w:w="5513" w:type="dxa"/>
            <w:shd w:val="clear" w:color="auto" w:fill="auto"/>
          </w:tcPr>
          <w:p w14:paraId="7AF3DE32" w14:textId="77777777" w:rsidR="00AC2D74" w:rsidRDefault="00AC2D74" w:rsidP="00BF626D">
            <w:pPr>
              <w:rPr>
                <w:sz w:val="20"/>
                <w:szCs w:val="20"/>
              </w:rPr>
            </w:pPr>
            <w:r>
              <w:rPr>
                <w:sz w:val="20"/>
                <w:szCs w:val="20"/>
              </w:rPr>
              <w:t>Review</w:t>
            </w:r>
          </w:p>
        </w:tc>
      </w:tr>
      <w:tr w:rsidR="00AC2D74" w:rsidRPr="00A74B59" w14:paraId="09B5C81D" w14:textId="77777777" w:rsidTr="00AC2D74">
        <w:tc>
          <w:tcPr>
            <w:tcW w:w="1248" w:type="dxa"/>
          </w:tcPr>
          <w:p w14:paraId="4873CBED" w14:textId="15DC7075" w:rsidR="00AC2D74" w:rsidRDefault="00AC2D74" w:rsidP="00BF626D">
            <w:pPr>
              <w:rPr>
                <w:sz w:val="20"/>
                <w:szCs w:val="20"/>
              </w:rPr>
            </w:pPr>
            <w:r>
              <w:rPr>
                <w:sz w:val="20"/>
                <w:szCs w:val="20"/>
              </w:rPr>
              <w:t>1.6</w:t>
            </w:r>
          </w:p>
        </w:tc>
        <w:tc>
          <w:tcPr>
            <w:tcW w:w="1453" w:type="dxa"/>
            <w:shd w:val="clear" w:color="auto" w:fill="auto"/>
          </w:tcPr>
          <w:p w14:paraId="318C0850" w14:textId="5CD3E7E3" w:rsidR="00AC2D74" w:rsidRDefault="00AC2D74" w:rsidP="00BF626D">
            <w:pPr>
              <w:rPr>
                <w:sz w:val="20"/>
                <w:szCs w:val="20"/>
              </w:rPr>
            </w:pPr>
            <w:r>
              <w:rPr>
                <w:sz w:val="20"/>
                <w:szCs w:val="20"/>
              </w:rPr>
              <w:t>01.02.2021</w:t>
            </w:r>
          </w:p>
        </w:tc>
        <w:tc>
          <w:tcPr>
            <w:tcW w:w="1028" w:type="dxa"/>
            <w:shd w:val="clear" w:color="auto" w:fill="auto"/>
          </w:tcPr>
          <w:p w14:paraId="6427AB1E" w14:textId="77777777" w:rsidR="00AC2D74" w:rsidRDefault="00AC2D74" w:rsidP="00BF626D">
            <w:pPr>
              <w:rPr>
                <w:sz w:val="20"/>
                <w:szCs w:val="20"/>
              </w:rPr>
            </w:pPr>
            <w:r>
              <w:rPr>
                <w:sz w:val="20"/>
                <w:szCs w:val="20"/>
              </w:rPr>
              <w:t>MGR</w:t>
            </w:r>
          </w:p>
        </w:tc>
        <w:tc>
          <w:tcPr>
            <w:tcW w:w="5513" w:type="dxa"/>
            <w:shd w:val="clear" w:color="auto" w:fill="auto"/>
          </w:tcPr>
          <w:p w14:paraId="60DC97BB" w14:textId="77777777" w:rsidR="00AC2D74" w:rsidRDefault="00AC2D74" w:rsidP="00BF626D">
            <w:pPr>
              <w:rPr>
                <w:sz w:val="20"/>
                <w:szCs w:val="20"/>
              </w:rPr>
            </w:pPr>
            <w:r>
              <w:rPr>
                <w:sz w:val="20"/>
                <w:szCs w:val="20"/>
              </w:rPr>
              <w:t>Annual Review</w:t>
            </w:r>
          </w:p>
        </w:tc>
      </w:tr>
      <w:tr w:rsidR="00AC2D74" w:rsidRPr="00A74B59" w14:paraId="136D3408" w14:textId="77777777" w:rsidTr="00AC2D74">
        <w:tc>
          <w:tcPr>
            <w:tcW w:w="1248" w:type="dxa"/>
          </w:tcPr>
          <w:p w14:paraId="65977B5E" w14:textId="316739AB" w:rsidR="00AC2D74" w:rsidRDefault="00AC2D74" w:rsidP="00BF626D">
            <w:pPr>
              <w:rPr>
                <w:sz w:val="20"/>
                <w:szCs w:val="20"/>
              </w:rPr>
            </w:pPr>
            <w:r>
              <w:rPr>
                <w:sz w:val="20"/>
                <w:szCs w:val="20"/>
              </w:rPr>
              <w:t>1.7</w:t>
            </w:r>
          </w:p>
        </w:tc>
        <w:tc>
          <w:tcPr>
            <w:tcW w:w="1453" w:type="dxa"/>
            <w:shd w:val="clear" w:color="auto" w:fill="auto"/>
          </w:tcPr>
          <w:p w14:paraId="1DCAB895" w14:textId="3C6E1139" w:rsidR="00AC2D74" w:rsidRDefault="00AC2D74" w:rsidP="00BF626D">
            <w:pPr>
              <w:rPr>
                <w:sz w:val="20"/>
                <w:szCs w:val="20"/>
              </w:rPr>
            </w:pPr>
            <w:r>
              <w:rPr>
                <w:sz w:val="20"/>
                <w:szCs w:val="20"/>
              </w:rPr>
              <w:t>14.03.2022</w:t>
            </w:r>
          </w:p>
        </w:tc>
        <w:tc>
          <w:tcPr>
            <w:tcW w:w="1028" w:type="dxa"/>
            <w:shd w:val="clear" w:color="auto" w:fill="auto"/>
          </w:tcPr>
          <w:p w14:paraId="051800E0" w14:textId="77777777" w:rsidR="00AC2D74" w:rsidRDefault="00AC2D74" w:rsidP="00BF626D">
            <w:pPr>
              <w:rPr>
                <w:sz w:val="20"/>
                <w:szCs w:val="20"/>
              </w:rPr>
            </w:pPr>
            <w:r>
              <w:rPr>
                <w:sz w:val="20"/>
                <w:szCs w:val="20"/>
              </w:rPr>
              <w:t>MGR</w:t>
            </w:r>
          </w:p>
        </w:tc>
        <w:tc>
          <w:tcPr>
            <w:tcW w:w="5513" w:type="dxa"/>
            <w:shd w:val="clear" w:color="auto" w:fill="auto"/>
          </w:tcPr>
          <w:p w14:paraId="04E65590" w14:textId="77777777" w:rsidR="00AC2D74" w:rsidRDefault="00AC2D74" w:rsidP="00BF626D">
            <w:pPr>
              <w:rPr>
                <w:sz w:val="20"/>
                <w:szCs w:val="20"/>
              </w:rPr>
            </w:pPr>
            <w:r>
              <w:rPr>
                <w:sz w:val="20"/>
                <w:szCs w:val="20"/>
              </w:rPr>
              <w:t>Annual Review</w:t>
            </w:r>
          </w:p>
        </w:tc>
      </w:tr>
      <w:tr w:rsidR="00AC2D74" w:rsidRPr="00A74B59" w14:paraId="51E5BFE3" w14:textId="77777777" w:rsidTr="00AC2D74">
        <w:tc>
          <w:tcPr>
            <w:tcW w:w="1248" w:type="dxa"/>
          </w:tcPr>
          <w:p w14:paraId="7A2B50A4" w14:textId="7B33B833" w:rsidR="00AC2D74" w:rsidRDefault="00AC2D74" w:rsidP="00BF626D">
            <w:pPr>
              <w:rPr>
                <w:sz w:val="20"/>
                <w:szCs w:val="20"/>
              </w:rPr>
            </w:pPr>
            <w:r>
              <w:rPr>
                <w:sz w:val="20"/>
                <w:szCs w:val="20"/>
              </w:rPr>
              <w:t>1.8</w:t>
            </w:r>
          </w:p>
        </w:tc>
        <w:tc>
          <w:tcPr>
            <w:tcW w:w="1453" w:type="dxa"/>
            <w:shd w:val="clear" w:color="auto" w:fill="auto"/>
          </w:tcPr>
          <w:p w14:paraId="3EF18072" w14:textId="71FFB763" w:rsidR="00AC2D74" w:rsidRDefault="00AC2D74" w:rsidP="00BF626D">
            <w:pPr>
              <w:rPr>
                <w:sz w:val="20"/>
                <w:szCs w:val="20"/>
              </w:rPr>
            </w:pPr>
            <w:r>
              <w:rPr>
                <w:sz w:val="20"/>
                <w:szCs w:val="20"/>
              </w:rPr>
              <w:t>03.05.2023</w:t>
            </w:r>
          </w:p>
        </w:tc>
        <w:tc>
          <w:tcPr>
            <w:tcW w:w="1028" w:type="dxa"/>
            <w:shd w:val="clear" w:color="auto" w:fill="auto"/>
          </w:tcPr>
          <w:p w14:paraId="51D96031" w14:textId="2F619D08" w:rsidR="00AC2D74" w:rsidRDefault="00AC2D74" w:rsidP="00BF626D">
            <w:pPr>
              <w:rPr>
                <w:sz w:val="20"/>
                <w:szCs w:val="20"/>
              </w:rPr>
            </w:pPr>
            <w:r>
              <w:rPr>
                <w:sz w:val="20"/>
                <w:szCs w:val="20"/>
              </w:rPr>
              <w:t>MGR</w:t>
            </w:r>
          </w:p>
        </w:tc>
        <w:tc>
          <w:tcPr>
            <w:tcW w:w="5513" w:type="dxa"/>
            <w:shd w:val="clear" w:color="auto" w:fill="auto"/>
          </w:tcPr>
          <w:p w14:paraId="1B4C1C48" w14:textId="62AC9119" w:rsidR="00AC2D74" w:rsidRDefault="00AC2D74" w:rsidP="00BF626D">
            <w:pPr>
              <w:rPr>
                <w:sz w:val="20"/>
                <w:szCs w:val="20"/>
              </w:rPr>
            </w:pPr>
            <w:r>
              <w:rPr>
                <w:sz w:val="20"/>
                <w:szCs w:val="20"/>
              </w:rPr>
              <w:t>Annual Review</w:t>
            </w:r>
          </w:p>
        </w:tc>
      </w:tr>
      <w:tr w:rsidR="00B56F7D" w:rsidRPr="00A74B59" w14:paraId="76F767DA" w14:textId="77777777" w:rsidTr="00AC2D74">
        <w:tc>
          <w:tcPr>
            <w:tcW w:w="1248" w:type="dxa"/>
          </w:tcPr>
          <w:p w14:paraId="7EDC5D3C" w14:textId="1A1C413B" w:rsidR="00B56F7D" w:rsidRDefault="00B56F7D" w:rsidP="00BF626D">
            <w:pPr>
              <w:rPr>
                <w:sz w:val="20"/>
                <w:szCs w:val="20"/>
              </w:rPr>
            </w:pPr>
            <w:r>
              <w:rPr>
                <w:sz w:val="20"/>
                <w:szCs w:val="20"/>
              </w:rPr>
              <w:t>1.8</w:t>
            </w:r>
          </w:p>
        </w:tc>
        <w:tc>
          <w:tcPr>
            <w:tcW w:w="1453" w:type="dxa"/>
            <w:shd w:val="clear" w:color="auto" w:fill="auto"/>
          </w:tcPr>
          <w:p w14:paraId="66F1C905" w14:textId="51904950" w:rsidR="00B56F7D" w:rsidRDefault="00B56F7D" w:rsidP="00BF626D">
            <w:pPr>
              <w:rPr>
                <w:sz w:val="20"/>
                <w:szCs w:val="20"/>
              </w:rPr>
            </w:pPr>
            <w:r>
              <w:rPr>
                <w:sz w:val="20"/>
                <w:szCs w:val="20"/>
              </w:rPr>
              <w:t>05.06.2023</w:t>
            </w:r>
          </w:p>
        </w:tc>
        <w:tc>
          <w:tcPr>
            <w:tcW w:w="1028" w:type="dxa"/>
            <w:shd w:val="clear" w:color="auto" w:fill="auto"/>
          </w:tcPr>
          <w:p w14:paraId="64B9B954" w14:textId="380036E1" w:rsidR="00B56F7D" w:rsidRDefault="00B56F7D" w:rsidP="00BF626D">
            <w:pPr>
              <w:rPr>
                <w:sz w:val="20"/>
                <w:szCs w:val="20"/>
              </w:rPr>
            </w:pPr>
            <w:r>
              <w:rPr>
                <w:sz w:val="20"/>
                <w:szCs w:val="20"/>
              </w:rPr>
              <w:t>MGR</w:t>
            </w:r>
          </w:p>
        </w:tc>
        <w:tc>
          <w:tcPr>
            <w:tcW w:w="5513" w:type="dxa"/>
            <w:shd w:val="clear" w:color="auto" w:fill="auto"/>
          </w:tcPr>
          <w:p w14:paraId="4407B6AA" w14:textId="41E397CE" w:rsidR="00B56F7D" w:rsidRDefault="00B56F7D" w:rsidP="00BF626D">
            <w:pPr>
              <w:rPr>
                <w:sz w:val="20"/>
                <w:szCs w:val="20"/>
              </w:rPr>
            </w:pPr>
            <w:r>
              <w:rPr>
                <w:sz w:val="20"/>
                <w:szCs w:val="20"/>
              </w:rPr>
              <w:t>Approval by management during security committee</w:t>
            </w:r>
          </w:p>
        </w:tc>
      </w:tr>
      <w:tr w:rsidR="00B32BCD" w:rsidRPr="00A74B59" w14:paraId="1F2628BA" w14:textId="77777777" w:rsidTr="00AC2D74">
        <w:tc>
          <w:tcPr>
            <w:tcW w:w="1248" w:type="dxa"/>
          </w:tcPr>
          <w:p w14:paraId="6FB2C997" w14:textId="40B48DFD" w:rsidR="00B32BCD" w:rsidRDefault="00B32BCD" w:rsidP="00BF626D">
            <w:pPr>
              <w:rPr>
                <w:sz w:val="20"/>
                <w:szCs w:val="20"/>
              </w:rPr>
            </w:pPr>
            <w:r>
              <w:rPr>
                <w:sz w:val="20"/>
                <w:szCs w:val="20"/>
              </w:rPr>
              <w:t>1.9</w:t>
            </w:r>
          </w:p>
        </w:tc>
        <w:tc>
          <w:tcPr>
            <w:tcW w:w="1453" w:type="dxa"/>
            <w:shd w:val="clear" w:color="auto" w:fill="auto"/>
          </w:tcPr>
          <w:p w14:paraId="38EC9F04" w14:textId="7DEA5EE2" w:rsidR="00B32BCD" w:rsidRDefault="00B32BCD" w:rsidP="00BF626D">
            <w:pPr>
              <w:rPr>
                <w:sz w:val="20"/>
                <w:szCs w:val="20"/>
              </w:rPr>
            </w:pPr>
            <w:r>
              <w:rPr>
                <w:sz w:val="20"/>
                <w:szCs w:val="20"/>
              </w:rPr>
              <w:t>19.10.2023</w:t>
            </w:r>
          </w:p>
        </w:tc>
        <w:tc>
          <w:tcPr>
            <w:tcW w:w="1028" w:type="dxa"/>
            <w:shd w:val="clear" w:color="auto" w:fill="auto"/>
          </w:tcPr>
          <w:p w14:paraId="689D2B5A" w14:textId="48257265" w:rsidR="00B32BCD" w:rsidRDefault="00B32BCD" w:rsidP="00BF626D">
            <w:pPr>
              <w:rPr>
                <w:sz w:val="20"/>
                <w:szCs w:val="20"/>
              </w:rPr>
            </w:pPr>
            <w:r>
              <w:rPr>
                <w:sz w:val="20"/>
                <w:szCs w:val="20"/>
              </w:rPr>
              <w:t>MGR</w:t>
            </w:r>
          </w:p>
        </w:tc>
        <w:tc>
          <w:tcPr>
            <w:tcW w:w="5513" w:type="dxa"/>
            <w:shd w:val="clear" w:color="auto" w:fill="auto"/>
          </w:tcPr>
          <w:p w14:paraId="7094FFCC" w14:textId="13DB27F6" w:rsidR="00B32BCD" w:rsidRDefault="00B32BCD" w:rsidP="00BF626D">
            <w:pPr>
              <w:rPr>
                <w:sz w:val="20"/>
                <w:szCs w:val="20"/>
              </w:rPr>
            </w:pPr>
            <w:r>
              <w:rPr>
                <w:sz w:val="20"/>
                <w:szCs w:val="20"/>
              </w:rPr>
              <w:t>Minor additions during ISO 27001 preaudit</w:t>
            </w:r>
          </w:p>
        </w:tc>
      </w:tr>
    </w:tbl>
    <w:p w14:paraId="5F71CBA7" w14:textId="77777777" w:rsidR="002662F3" w:rsidRPr="00A74B59" w:rsidRDefault="002662F3" w:rsidP="002662F3"/>
    <w:p w14:paraId="2B9EC114" w14:textId="77777777" w:rsidR="002662F3" w:rsidRPr="00A74B59" w:rsidRDefault="00F13324" w:rsidP="00F13324">
      <w:pPr>
        <w:pStyle w:val="Heading1"/>
      </w:pPr>
      <w:r w:rsidRPr="00A74B59">
        <w:t>Introduction</w:t>
      </w:r>
    </w:p>
    <w:p w14:paraId="0461D5F7" w14:textId="77777777" w:rsidR="002662F3" w:rsidRPr="00A74B59" w:rsidRDefault="00F13324" w:rsidP="002662F3">
      <w:r w:rsidRPr="00A74B59">
        <w:t xml:space="preserve">The Data Protection Policy describes the processes and technologies implemented to protect the company’s information assets from various types of attacks, either purely technical or social (“phishing”). This Policy is updated on a live basis according to security technology watch. </w:t>
      </w:r>
    </w:p>
    <w:p w14:paraId="385A12F6" w14:textId="77777777" w:rsidR="00192DD6" w:rsidRPr="00A74B59" w:rsidRDefault="00F13324" w:rsidP="008D57EB">
      <w:pPr>
        <w:pStyle w:val="Heading1"/>
      </w:pPr>
      <w:r w:rsidRPr="00A74B59">
        <w:t>Types of Threats</w:t>
      </w:r>
    </w:p>
    <w:p w14:paraId="729643FA" w14:textId="77777777" w:rsidR="00F13324" w:rsidRPr="00A74B59" w:rsidRDefault="00F13324" w:rsidP="002662F3">
      <w:r w:rsidRPr="00A74B59">
        <w:t>There are three different types of threads agains</w:t>
      </w:r>
      <w:r w:rsidR="00A74B59">
        <w:t>t</w:t>
      </w:r>
      <w:r w:rsidRPr="00A74B59">
        <w:t xml:space="preserve"> which this policy must bring information and protection</w:t>
      </w:r>
      <w:r w:rsidR="00192DD6" w:rsidRPr="00A74B59">
        <w:t>:</w:t>
      </w:r>
    </w:p>
    <w:p w14:paraId="09BABB25" w14:textId="77777777" w:rsidR="00F13324" w:rsidRPr="00A74B59" w:rsidRDefault="00F13324" w:rsidP="00F13324">
      <w:pPr>
        <w:numPr>
          <w:ilvl w:val="0"/>
          <w:numId w:val="8"/>
        </w:numPr>
      </w:pPr>
      <w:r w:rsidRPr="00A74B59">
        <w:t xml:space="preserve">Purely computer threats. This means access through the network, or malicious software that gives access to the network or collects internal or confidential information. </w:t>
      </w:r>
    </w:p>
    <w:p w14:paraId="5BAA2E84" w14:textId="77777777" w:rsidR="00772093" w:rsidRPr="00A74B59" w:rsidRDefault="00F13324" w:rsidP="00F13324">
      <w:pPr>
        <w:numPr>
          <w:ilvl w:val="0"/>
          <w:numId w:val="8"/>
        </w:numPr>
      </w:pPr>
      <w:r w:rsidRPr="00A74B59">
        <w:t>Social or "phishing" threats. This refers to contacts through which a malicious person manages to obtain internal or confidential information, usually by posing as a client or partner.</w:t>
      </w:r>
    </w:p>
    <w:p w14:paraId="2AC76103" w14:textId="77777777" w:rsidR="00772093" w:rsidRPr="00A74B59" w:rsidRDefault="00F13324" w:rsidP="00772093">
      <w:pPr>
        <w:numPr>
          <w:ilvl w:val="0"/>
          <w:numId w:val="8"/>
        </w:numPr>
      </w:pPr>
      <w:r w:rsidRPr="00A74B59">
        <w:t>Internal threats</w:t>
      </w:r>
      <w:r w:rsidR="00772093" w:rsidRPr="00A74B59">
        <w:t>.</w:t>
      </w:r>
    </w:p>
    <w:p w14:paraId="3DE16883" w14:textId="77777777" w:rsidR="00772093" w:rsidRPr="00A74B59" w:rsidRDefault="00F13324" w:rsidP="00772093">
      <w:pPr>
        <w:pStyle w:val="Heading1"/>
      </w:pPr>
      <w:r w:rsidRPr="00A74B59">
        <w:t>Computer Threats</w:t>
      </w:r>
    </w:p>
    <w:p w14:paraId="0B733AD1" w14:textId="77777777" w:rsidR="00772093" w:rsidRPr="00A74B59" w:rsidRDefault="00F13324" w:rsidP="00772093">
      <w:pPr>
        <w:pStyle w:val="Heading2"/>
      </w:pPr>
      <w:r w:rsidRPr="00A74B59">
        <w:t>Passwords</w:t>
      </w:r>
    </w:p>
    <w:p w14:paraId="5EA41381" w14:textId="77777777" w:rsidR="00B82BBC" w:rsidRPr="00A74B59" w:rsidRDefault="00F13324" w:rsidP="00194BE9">
      <w:r w:rsidRPr="00A74B59">
        <w:t xml:space="preserve">Usernames and passwords are a critical point of any system’s security. </w:t>
      </w:r>
      <w:r w:rsidR="00B82BBC" w:rsidRPr="00A74B59">
        <w:t xml:space="preserve">Mobilidée’s policy regarding passwords includes the following </w:t>
      </w:r>
      <w:r w:rsidR="00A06DD6" w:rsidRPr="00A74B59">
        <w:t>points:</w:t>
      </w:r>
      <w:r w:rsidR="00B82BBC" w:rsidRPr="00A74B59">
        <w:t xml:space="preserve"> </w:t>
      </w:r>
    </w:p>
    <w:p w14:paraId="578D22D0" w14:textId="20043115" w:rsidR="00B82BBC" w:rsidRPr="00A74B59" w:rsidRDefault="00B82BBC" w:rsidP="00B82BBC">
      <w:pPr>
        <w:numPr>
          <w:ilvl w:val="0"/>
          <w:numId w:val="15"/>
        </w:numPr>
      </w:pPr>
      <w:r w:rsidRPr="00A74B59">
        <w:t xml:space="preserve">Each access has its own unique and strong </w:t>
      </w:r>
      <w:r w:rsidR="00C04E7E" w:rsidRPr="00A74B59">
        <w:t>credentials</w:t>
      </w:r>
      <w:r w:rsidR="00C04E7E">
        <w:t>.</w:t>
      </w:r>
    </w:p>
    <w:p w14:paraId="5C7D756E" w14:textId="2FF041CF" w:rsidR="00B82BBC" w:rsidRPr="00A74B59" w:rsidRDefault="00B82BBC" w:rsidP="00B82BBC">
      <w:pPr>
        <w:numPr>
          <w:ilvl w:val="0"/>
          <w:numId w:val="15"/>
        </w:numPr>
      </w:pPr>
      <w:r w:rsidRPr="00A74B59">
        <w:t xml:space="preserve">Credentials are stored encrypted in a password manager </w:t>
      </w:r>
      <w:r w:rsidR="00C04E7E" w:rsidRPr="00A74B59">
        <w:t>software.</w:t>
      </w:r>
      <w:r w:rsidRPr="00A74B59">
        <w:t xml:space="preserve"> </w:t>
      </w:r>
      <w:r w:rsidR="00025DD2">
        <w:t>The recommended tool is KeePass.</w:t>
      </w:r>
    </w:p>
    <w:p w14:paraId="540EDE11" w14:textId="77777777" w:rsidR="00B82BBC" w:rsidRPr="00A74B59" w:rsidRDefault="00B82BBC" w:rsidP="00B82BBC">
      <w:pPr>
        <w:numPr>
          <w:ilvl w:val="0"/>
          <w:numId w:val="15"/>
        </w:numPr>
      </w:pPr>
      <w:r w:rsidRPr="00A74B59">
        <w:t xml:space="preserve">The password manager software is encrypted with a strong </w:t>
      </w:r>
      <w:r w:rsidR="00A06DD6" w:rsidRPr="00A74B59">
        <w:t>passphrase that</w:t>
      </w:r>
      <w:r w:rsidRPr="00A74B59">
        <w:t xml:space="preserve"> is ideally composed of 6 random dictionary words. </w:t>
      </w:r>
    </w:p>
    <w:p w14:paraId="596A1B99" w14:textId="77777777" w:rsidR="00B82BBC" w:rsidRPr="00A74B59" w:rsidRDefault="00B82BBC" w:rsidP="00B82BBC">
      <w:pPr>
        <w:numPr>
          <w:ilvl w:val="0"/>
          <w:numId w:val="15"/>
        </w:numPr>
      </w:pPr>
      <w:r w:rsidRPr="00A74B59">
        <w:t xml:space="preserve">2-factor authentication is mandatory when available. </w:t>
      </w:r>
    </w:p>
    <w:p w14:paraId="56B1AC39" w14:textId="77777777" w:rsidR="00B82BBC" w:rsidRPr="00A74B59" w:rsidRDefault="00B82BBC" w:rsidP="00B82BBC">
      <w:pPr>
        <w:numPr>
          <w:ilvl w:val="0"/>
          <w:numId w:val="15"/>
        </w:numPr>
      </w:pPr>
      <w:r w:rsidRPr="00A74B59">
        <w:t>Passwords are never shared between employees.</w:t>
      </w:r>
    </w:p>
    <w:p w14:paraId="7928F945" w14:textId="77777777" w:rsidR="00B82BBC" w:rsidRDefault="00D96910" w:rsidP="00B82BBC">
      <w:pPr>
        <w:numPr>
          <w:ilvl w:val="0"/>
          <w:numId w:val="15"/>
        </w:numPr>
      </w:pPr>
      <w:r w:rsidRPr="00A74B59">
        <w:lastRenderedPageBreak/>
        <w:t xml:space="preserve">Employees are made aware of best practices and criticality of password management on a regular basis. </w:t>
      </w:r>
    </w:p>
    <w:p w14:paraId="0B406AC8" w14:textId="5C085B7B" w:rsidR="00D352E5" w:rsidRDefault="00D352E5" w:rsidP="00D352E5">
      <w:r>
        <w:t>A dedicated training is given to each employee about password management.</w:t>
      </w:r>
    </w:p>
    <w:p w14:paraId="53E00D33" w14:textId="77777777" w:rsidR="00F0451B" w:rsidRDefault="00F0451B" w:rsidP="00D352E5"/>
    <w:p w14:paraId="1D0386F2" w14:textId="5C08300B" w:rsidR="00F0451B" w:rsidRDefault="00F0451B" w:rsidP="00D352E5">
      <w:r>
        <w:t xml:space="preserve">If a password is compromised, </w:t>
      </w:r>
      <w:r w:rsidR="00622561">
        <w:t>the person aware of it should notify the CISO</w:t>
      </w:r>
      <w:r w:rsidR="007601CA">
        <w:t xml:space="preserve"> and authentication credentials should be changed without delay.</w:t>
      </w:r>
    </w:p>
    <w:p w14:paraId="503312B0" w14:textId="77777777" w:rsidR="00F0451B" w:rsidRPr="00A74B59" w:rsidRDefault="00F0451B" w:rsidP="00D352E5"/>
    <w:p w14:paraId="33EFC1DB" w14:textId="77777777" w:rsidR="00772093" w:rsidRPr="00A74B59" w:rsidRDefault="00D96910" w:rsidP="00772093">
      <w:pPr>
        <w:pStyle w:val="Heading2"/>
      </w:pPr>
      <w:r w:rsidRPr="00A74B59">
        <w:t>Servers</w:t>
      </w:r>
    </w:p>
    <w:p w14:paraId="0FECB6B8" w14:textId="77777777" w:rsidR="00194BE9" w:rsidRDefault="00D96910" w:rsidP="00D96910">
      <w:r w:rsidRPr="00A74B59">
        <w:t>Servers are regularly updated with latest security patches by trained professionals that follow CVE publications. Servers are monitored for intrusion. An audit is done on an annual basis to detect and correct potential vulnerabilities.</w:t>
      </w:r>
    </w:p>
    <w:p w14:paraId="072A6140" w14:textId="77777777" w:rsidR="006D45F9" w:rsidRPr="00A74B59" w:rsidRDefault="006D45F9" w:rsidP="00D96910">
      <w:r>
        <w:t>Guest accounts and default passwords are disabled, deleted or changed. No system comes into production with default password/accounts.</w:t>
      </w:r>
      <w:r w:rsidR="008C04A5">
        <w:t xml:space="preserve"> This does also apply to any computer of Mobilidée. </w:t>
      </w:r>
    </w:p>
    <w:p w14:paraId="7FE194C2" w14:textId="77777777" w:rsidR="00412B9C" w:rsidRDefault="00412B9C" w:rsidP="00D96910">
      <w:pPr>
        <w:pStyle w:val="Heading2"/>
      </w:pPr>
      <w:r>
        <w:t>Devices</w:t>
      </w:r>
    </w:p>
    <w:p w14:paraId="0C14E5BE" w14:textId="77777777" w:rsidR="00412B9C" w:rsidRDefault="00412B9C" w:rsidP="00412B9C">
      <w:r>
        <w:t xml:space="preserve">Hardware devices used by employees can only connect to the internal network of the company if they have been approved by the management or by the person appointed by the management to control such requests. </w:t>
      </w:r>
    </w:p>
    <w:p w14:paraId="6A80E01B" w14:textId="5F84F94A" w:rsidR="00D14C42" w:rsidRDefault="00BA1FDD" w:rsidP="00412B9C">
      <w:r>
        <w:t xml:space="preserve">Leaving employees do return their devices at latest on the last day of their employment contract. </w:t>
      </w:r>
      <w:r w:rsidR="00E90872">
        <w:t>The employee account on the device is deleted and the device is cleaned up</w:t>
      </w:r>
      <w:r w:rsidR="002521CB">
        <w:t xml:space="preserve"> by the </w:t>
      </w:r>
      <w:r w:rsidR="00BD32E1">
        <w:t>IT provider</w:t>
      </w:r>
      <w:r w:rsidR="00E90872">
        <w:t xml:space="preserve"> before being provided to another employee.</w:t>
      </w:r>
    </w:p>
    <w:p w14:paraId="5F840192" w14:textId="03F9DE5A" w:rsidR="000B7960" w:rsidRDefault="000B7960" w:rsidP="00412B9C">
      <w:r>
        <w:t xml:space="preserve">Devices </w:t>
      </w:r>
      <w:r w:rsidR="00446A9F">
        <w:t xml:space="preserve">provided by mobilidée shall be used only for business purposes. </w:t>
      </w:r>
      <w:r w:rsidR="00E37B73">
        <w:t xml:space="preserve">Employees </w:t>
      </w:r>
      <w:r w:rsidR="00252C3E">
        <w:t>may</w:t>
      </w:r>
      <w:r w:rsidR="00E37B73">
        <w:t xml:space="preserve"> be hold accountable for any </w:t>
      </w:r>
      <w:r w:rsidR="00252C3E">
        <w:t xml:space="preserve">consequence of devices’ </w:t>
      </w:r>
      <w:r w:rsidR="00E37B73">
        <w:t>usage not linked to business tasks</w:t>
      </w:r>
      <w:r w:rsidR="00446A9F">
        <w:t xml:space="preserve">. </w:t>
      </w:r>
    </w:p>
    <w:p w14:paraId="7F7A5E27" w14:textId="36549539" w:rsidR="00D05DF3" w:rsidRPr="00412B9C" w:rsidRDefault="00D05DF3" w:rsidP="00412B9C">
      <w:r>
        <w:t xml:space="preserve">Devices </w:t>
      </w:r>
      <w:r w:rsidR="00CE7CC9">
        <w:t xml:space="preserve">must not be left unlocked if unattended. </w:t>
      </w:r>
      <w:r w:rsidR="00DB590E">
        <w:t>The</w:t>
      </w:r>
      <w:r w:rsidR="00CE7CC9">
        <w:t xml:space="preserve"> timeout </w:t>
      </w:r>
      <w:r w:rsidR="00DB590E">
        <w:t xml:space="preserve">after which devices do lock themselves automatically must be configured to </w:t>
      </w:r>
      <w:r w:rsidR="00CE7CC9">
        <w:t>5 minutes</w:t>
      </w:r>
      <w:r w:rsidR="00DB590E">
        <w:t xml:space="preserve"> or less</w:t>
      </w:r>
      <w:r w:rsidR="00CE7CC9">
        <w:t>.</w:t>
      </w:r>
    </w:p>
    <w:p w14:paraId="18BE68E4" w14:textId="77777777" w:rsidR="00D96910" w:rsidRPr="00A74B59" w:rsidRDefault="00D96910" w:rsidP="00D96910">
      <w:pPr>
        <w:pStyle w:val="Heading2"/>
      </w:pPr>
      <w:r w:rsidRPr="00A74B59">
        <w:t>Network</w:t>
      </w:r>
    </w:p>
    <w:p w14:paraId="5BCAB583" w14:textId="77777777" w:rsidR="00D96910" w:rsidRPr="00A74B59" w:rsidRDefault="00D96910" w:rsidP="00D96910">
      <w:r w:rsidRPr="00A74B59">
        <w:t>Network is protected by multiple levels of security firewalls and access is allowed on a</w:t>
      </w:r>
      <w:r w:rsidR="001832E3">
        <w:t>n</w:t>
      </w:r>
      <w:r w:rsidRPr="00A74B59">
        <w:t xml:space="preserve"> opt-in basis. Traffic and accesses are constantly monitored and screened for possible suspicious behaviour. </w:t>
      </w:r>
    </w:p>
    <w:p w14:paraId="0AA255C2" w14:textId="77777777" w:rsidR="00772093" w:rsidRPr="00A74B59" w:rsidRDefault="00D96910" w:rsidP="00772093">
      <w:pPr>
        <w:pStyle w:val="Heading2"/>
      </w:pPr>
      <w:r w:rsidRPr="00A74B59">
        <w:t>Software</w:t>
      </w:r>
    </w:p>
    <w:p w14:paraId="10C0ADED" w14:textId="77777777" w:rsidR="006B54B9" w:rsidRPr="00A74B59" w:rsidRDefault="00412B9C" w:rsidP="00194BE9">
      <w:r>
        <w:t>On the server side, e</w:t>
      </w:r>
      <w:r w:rsidR="006B54B9" w:rsidRPr="00A74B59">
        <w:t xml:space="preserve">mployees </w:t>
      </w:r>
      <w:r>
        <w:t xml:space="preserve">of mobilidée IT provider </w:t>
      </w:r>
      <w:r w:rsidR="006B54B9" w:rsidRPr="00A74B59">
        <w:t xml:space="preserve">only use software approved by the security </w:t>
      </w:r>
      <w:r w:rsidR="00A74B59" w:rsidRPr="00A74B59">
        <w:t>committee</w:t>
      </w:r>
      <w:r w:rsidR="006B54B9" w:rsidRPr="00A74B59">
        <w:t xml:space="preserve"> of the infrastructure provider. </w:t>
      </w:r>
      <w:r>
        <w:t xml:space="preserve">Regarding mobilidée employees, software installed on </w:t>
      </w:r>
      <w:r w:rsidR="00C016AD">
        <w:t>computers</w:t>
      </w:r>
      <w:r>
        <w:t xml:space="preserve"> can only be done via an official request that goes through management’s approval.</w:t>
      </w:r>
    </w:p>
    <w:p w14:paraId="4ADD0449" w14:textId="3C2AE0C7" w:rsidR="00772093" w:rsidRDefault="00A74B59" w:rsidP="00A74B59">
      <w:r w:rsidRPr="00A74B59">
        <w:t>The software built by Mobilidée proposes authentication either with login and password o</w:t>
      </w:r>
      <w:r w:rsidR="00A2401C">
        <w:t>r</w:t>
      </w:r>
      <w:r w:rsidRPr="00A74B59">
        <w:t xml:space="preserve"> through an SSO. </w:t>
      </w:r>
      <w:r w:rsidR="00936845">
        <w:t xml:space="preserve">A second-factor authentication (2FA) is available for administrators. </w:t>
      </w:r>
    </w:p>
    <w:p w14:paraId="1BFA3E49" w14:textId="77777777" w:rsidR="00A11619" w:rsidRDefault="00A11619" w:rsidP="00226727">
      <w:pPr>
        <w:pStyle w:val="Heading2"/>
      </w:pPr>
      <w:r>
        <w:t>Removable Media</w:t>
      </w:r>
    </w:p>
    <w:p w14:paraId="6A344139" w14:textId="77777777" w:rsidR="00A11619" w:rsidRDefault="00226727" w:rsidP="00A74B59">
      <w:r>
        <w:t xml:space="preserve">Employees may only use removable media if an encryption scheme is in place on it. </w:t>
      </w:r>
      <w:r w:rsidR="00A11619">
        <w:t xml:space="preserve"> </w:t>
      </w:r>
    </w:p>
    <w:p w14:paraId="71B70537" w14:textId="77777777" w:rsidR="00897A5B" w:rsidRDefault="00897A5B" w:rsidP="00A74B59"/>
    <w:p w14:paraId="15500332" w14:textId="77777777" w:rsidR="00897A5B" w:rsidRDefault="00897A5B" w:rsidP="0073722F">
      <w:pPr>
        <w:pStyle w:val="Heading2"/>
      </w:pPr>
      <w:r>
        <w:t>Disposal</w:t>
      </w:r>
    </w:p>
    <w:p w14:paraId="39976484" w14:textId="112725C4" w:rsidR="00897A5B" w:rsidRDefault="00897A5B" w:rsidP="00A74B59">
      <w:r>
        <w:t>Any media that was used to store Mobilidée data must be</w:t>
      </w:r>
      <w:r w:rsidR="002E46FF">
        <w:t>:</w:t>
      </w:r>
    </w:p>
    <w:p w14:paraId="7FF7DD23" w14:textId="543F081D" w:rsidR="0073722F" w:rsidRDefault="0073722F" w:rsidP="0073722F">
      <w:pPr>
        <w:numPr>
          <w:ilvl w:val="0"/>
          <w:numId w:val="8"/>
        </w:numPr>
      </w:pPr>
      <w:r>
        <w:t xml:space="preserve">checked to see whether sensitive data was stored on </w:t>
      </w:r>
      <w:r w:rsidR="002E46FF">
        <w:t>it.</w:t>
      </w:r>
      <w:r>
        <w:t xml:space="preserve"> </w:t>
      </w:r>
    </w:p>
    <w:p w14:paraId="62EB88F7" w14:textId="77777777" w:rsidR="0073722F" w:rsidRDefault="0073722F" w:rsidP="0073722F">
      <w:pPr>
        <w:numPr>
          <w:ilvl w:val="0"/>
          <w:numId w:val="8"/>
        </w:numPr>
      </w:pPr>
      <w:r>
        <w:t>securely disposed according</w:t>
      </w:r>
      <w:r w:rsidR="005A7E05">
        <w:t xml:space="preserve"> to</w:t>
      </w:r>
      <w:r>
        <w:t xml:space="preserve"> the result of the check above</w:t>
      </w:r>
      <w:r w:rsidR="00931A96">
        <w:t xml:space="preserve"> using a recognized technique</w:t>
      </w:r>
      <w:r>
        <w:t>.</w:t>
      </w:r>
    </w:p>
    <w:p w14:paraId="00F25250" w14:textId="77777777" w:rsidR="00772093" w:rsidRPr="00A74B59" w:rsidRDefault="00A74B59" w:rsidP="00772093">
      <w:pPr>
        <w:pStyle w:val="Heading1"/>
      </w:pPr>
      <w:r w:rsidRPr="00A74B59">
        <w:lastRenderedPageBreak/>
        <w:t>« P</w:t>
      </w:r>
      <w:r w:rsidR="00772093" w:rsidRPr="00A74B59">
        <w:t>hishing »</w:t>
      </w:r>
      <w:r w:rsidRPr="00A74B59">
        <w:t xml:space="preserve"> threats</w:t>
      </w:r>
    </w:p>
    <w:p w14:paraId="6B4C6DB9" w14:textId="77777777" w:rsidR="00772093" w:rsidRPr="00A74B59" w:rsidRDefault="00A74B59" w:rsidP="00772093">
      <w:pPr>
        <w:pStyle w:val="Heading2"/>
      </w:pPr>
      <w:r w:rsidRPr="00A74B59">
        <w:t>Phone</w:t>
      </w:r>
    </w:p>
    <w:p w14:paraId="6E1A47EB" w14:textId="337001A1" w:rsidR="00194BE9" w:rsidRPr="00A74B59" w:rsidRDefault="00A74B59" w:rsidP="00194BE9">
      <w:r w:rsidRPr="00A74B59">
        <w:t>During phone calls, employees must ensure that</w:t>
      </w:r>
      <w:r w:rsidR="002E46FF">
        <w:t>:</w:t>
      </w:r>
    </w:p>
    <w:p w14:paraId="0145F58A" w14:textId="67BE05B2" w:rsidR="005A296C" w:rsidRPr="00A74B59" w:rsidRDefault="00A74B59" w:rsidP="005A296C">
      <w:pPr>
        <w:numPr>
          <w:ilvl w:val="0"/>
          <w:numId w:val="14"/>
        </w:numPr>
      </w:pPr>
      <w:r w:rsidRPr="00A74B59">
        <w:t xml:space="preserve">They ask customer for personal identification before transmitting any confidential </w:t>
      </w:r>
      <w:r w:rsidR="002E46FF" w:rsidRPr="00A74B59">
        <w:t>information.</w:t>
      </w:r>
      <w:r w:rsidR="00194BE9" w:rsidRPr="00A74B59">
        <w:t xml:space="preserve"> </w:t>
      </w:r>
    </w:p>
    <w:p w14:paraId="73E969A6" w14:textId="77777777" w:rsidR="00194BE9" w:rsidRPr="00A74B59" w:rsidRDefault="00A74B59" w:rsidP="005A296C">
      <w:pPr>
        <w:numPr>
          <w:ilvl w:val="0"/>
          <w:numId w:val="14"/>
        </w:numPr>
      </w:pPr>
      <w:r w:rsidRPr="00A74B59">
        <w:t xml:space="preserve">No passwords are ever given or asked. </w:t>
      </w:r>
    </w:p>
    <w:p w14:paraId="5C870030" w14:textId="77777777" w:rsidR="00194BE9" w:rsidRPr="00A74B59" w:rsidRDefault="00A74B59" w:rsidP="00194BE9">
      <w:r w:rsidRPr="00A74B59">
        <w:t>Contacts using instant messaging are handled in a similar way</w:t>
      </w:r>
      <w:r w:rsidR="00194BE9" w:rsidRPr="00A74B59">
        <w:t>.</w:t>
      </w:r>
    </w:p>
    <w:p w14:paraId="421F129F" w14:textId="77777777" w:rsidR="00772093" w:rsidRPr="00A74B59" w:rsidRDefault="00772093" w:rsidP="00772093">
      <w:pPr>
        <w:pStyle w:val="Heading2"/>
      </w:pPr>
      <w:r w:rsidRPr="00A74B59">
        <w:t>E-mail</w:t>
      </w:r>
    </w:p>
    <w:p w14:paraId="3D1A27CB" w14:textId="3C1AC15B" w:rsidR="004B775F" w:rsidRPr="00A74B59" w:rsidRDefault="001D6DAF" w:rsidP="00194BE9">
      <w:r>
        <w:t>Incoming e</w:t>
      </w:r>
      <w:r w:rsidR="00A74B59" w:rsidRPr="00A74B59">
        <w:t>mails are always verified and compared with available data. No confidential information can be sent via email without encryption, unless specifically asked by a customer</w:t>
      </w:r>
      <w:r w:rsidR="00194BE9" w:rsidRPr="00A74B59">
        <w:t>.</w:t>
      </w:r>
      <w:r w:rsidR="00481657">
        <w:t xml:space="preserve"> </w:t>
      </w:r>
      <w:r w:rsidR="007D22D3">
        <w:t>Employees acknowledge that mobilidée may read the content of the</w:t>
      </w:r>
      <w:r w:rsidR="005008AA">
        <w:t>ir</w:t>
      </w:r>
      <w:r w:rsidR="007D22D3">
        <w:t xml:space="preserve"> professional mailbox. </w:t>
      </w:r>
      <w:r w:rsidR="00FF662C">
        <w:t xml:space="preserve"> </w:t>
      </w:r>
    </w:p>
    <w:p w14:paraId="2F755BE8" w14:textId="77777777" w:rsidR="004B775F" w:rsidRPr="00A74B59" w:rsidRDefault="00A74B59" w:rsidP="004B775F">
      <w:pPr>
        <w:pStyle w:val="Heading2"/>
      </w:pPr>
      <w:r w:rsidRPr="00A74B59">
        <w:t>Training</w:t>
      </w:r>
    </w:p>
    <w:p w14:paraId="44539FDC" w14:textId="77777777" w:rsidR="004B775F" w:rsidRPr="00A74B59" w:rsidRDefault="00A74B59" w:rsidP="00194BE9">
      <w:r w:rsidRPr="00A74B59">
        <w:t>Employees are regularly trained and made aware of recent threat models used by attackers.</w:t>
      </w:r>
    </w:p>
    <w:p w14:paraId="572886D3" w14:textId="77777777" w:rsidR="00772093" w:rsidRPr="00A74B59" w:rsidRDefault="00A74B59" w:rsidP="00772093">
      <w:pPr>
        <w:pStyle w:val="Heading1"/>
      </w:pPr>
      <w:r w:rsidRPr="00A74B59">
        <w:t>Internal threats</w:t>
      </w:r>
    </w:p>
    <w:p w14:paraId="48C92691" w14:textId="77777777" w:rsidR="00772093" w:rsidRPr="00A74B59" w:rsidRDefault="00772093" w:rsidP="00772093"/>
    <w:p w14:paraId="67D96150" w14:textId="07AF9E08" w:rsidR="00772093" w:rsidRDefault="00A74B59" w:rsidP="00772093">
      <w:r w:rsidRPr="00A74B59">
        <w:t xml:space="preserve">Internal threats are mitigated by the </w:t>
      </w:r>
      <w:r w:rsidR="00870107">
        <w:t>Asset</w:t>
      </w:r>
      <w:r w:rsidRPr="00A74B59">
        <w:t xml:space="preserve"> </w:t>
      </w:r>
      <w:r w:rsidR="00784D30">
        <w:t>Access</w:t>
      </w:r>
      <w:r w:rsidRPr="00A74B59">
        <w:t xml:space="preserve"> Policy</w:t>
      </w:r>
      <w:r w:rsidR="00E15916" w:rsidRPr="00A74B59">
        <w:t>.</w:t>
      </w:r>
    </w:p>
    <w:p w14:paraId="47DF5440" w14:textId="77777777" w:rsidR="00E923A6" w:rsidRDefault="00E923A6" w:rsidP="00772093"/>
    <w:sectPr w:rsidR="00E923A6" w:rsidSect="00705041">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89C3" w14:textId="77777777" w:rsidR="00913E56" w:rsidRDefault="00913E56" w:rsidP="0049636C">
      <w:r>
        <w:separator/>
      </w:r>
    </w:p>
  </w:endnote>
  <w:endnote w:type="continuationSeparator" w:id="0">
    <w:p w14:paraId="77927E84" w14:textId="77777777" w:rsidR="00913E56" w:rsidRDefault="00913E56" w:rsidP="0049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875A" w14:textId="29F6EEAE" w:rsidR="0049636C" w:rsidRPr="00696C2D" w:rsidRDefault="00151C69" w:rsidP="0049636C">
    <w:pPr>
      <w:pBdr>
        <w:top w:val="single" w:sz="4" w:space="1" w:color="808080"/>
      </w:pBdr>
      <w:ind w:right="4"/>
      <w:jc w:val="center"/>
      <w:rPr>
        <w:color w:val="808080"/>
      </w:rPr>
    </w:pPr>
    <w:r>
      <w:rPr>
        <w:color w:val="808080"/>
        <w:spacing w:val="60"/>
        <w:sz w:val="20"/>
      </w:rPr>
      <w:t>©Mobilidée 202</w:t>
    </w:r>
    <w:r w:rsidR="00A35DA6">
      <w:rPr>
        <w:color w:val="808080"/>
        <w:spacing w:val="60"/>
        <w:sz w:val="20"/>
      </w:rPr>
      <w:t>3</w:t>
    </w:r>
    <w:r w:rsidR="0049636C" w:rsidRPr="00696C2D">
      <w:rPr>
        <w:color w:val="808080"/>
        <w:spacing w:val="60"/>
        <w:sz w:val="20"/>
      </w:rPr>
      <w:t xml:space="preserve"> – For internal use only - Page</w:t>
    </w:r>
    <w:r w:rsidR="0049636C" w:rsidRPr="00696C2D">
      <w:rPr>
        <w:color w:val="808080"/>
        <w:sz w:val="20"/>
      </w:rPr>
      <w:t xml:space="preserve"> </w:t>
    </w:r>
    <w:r w:rsidR="0049636C" w:rsidRPr="00AF40EC">
      <w:rPr>
        <w:color w:val="808080"/>
        <w:sz w:val="20"/>
      </w:rPr>
      <w:fldChar w:fldCharType="begin"/>
    </w:r>
    <w:r w:rsidR="0049636C" w:rsidRPr="00696C2D">
      <w:rPr>
        <w:color w:val="808080"/>
        <w:sz w:val="20"/>
      </w:rPr>
      <w:instrText xml:space="preserve"> PAGE   \* MERGEFORMAT </w:instrText>
    </w:r>
    <w:r w:rsidR="0049636C" w:rsidRPr="00AF40EC">
      <w:rPr>
        <w:color w:val="808080"/>
        <w:sz w:val="20"/>
      </w:rPr>
      <w:fldChar w:fldCharType="separate"/>
    </w:r>
    <w:r w:rsidR="00412B9C">
      <w:rPr>
        <w:noProof/>
        <w:color w:val="808080"/>
        <w:sz w:val="20"/>
      </w:rPr>
      <w:t>2</w:t>
    </w:r>
    <w:r w:rsidR="0049636C" w:rsidRPr="00AF40EC">
      <w:rPr>
        <w:color w:val="808080"/>
        <w:sz w:val="20"/>
      </w:rPr>
      <w:fldChar w:fldCharType="end"/>
    </w:r>
    <w:r w:rsidR="0049636C" w:rsidRPr="00696C2D">
      <w:rPr>
        <w:color w:val="808080"/>
        <w:sz w:val="20"/>
      </w:rPr>
      <w:t xml:space="preserve"> |</w:t>
    </w:r>
    <w:r w:rsidR="0049636C" w:rsidRPr="00696C2D">
      <w:rPr>
        <w:color w:val="808080"/>
        <w:sz w:val="16"/>
      </w:rPr>
      <w:t xml:space="preserve"> </w:t>
    </w:r>
    <w:r w:rsidR="0049636C" w:rsidRPr="00AF40EC">
      <w:rPr>
        <w:color w:val="808080"/>
        <w:sz w:val="20"/>
      </w:rPr>
      <w:fldChar w:fldCharType="begin"/>
    </w:r>
    <w:r w:rsidR="0049636C" w:rsidRPr="00696C2D">
      <w:rPr>
        <w:color w:val="808080"/>
        <w:sz w:val="20"/>
      </w:rPr>
      <w:instrText xml:space="preserve"> NUMPAGES  \* Arabic  \* MERGEFORMAT </w:instrText>
    </w:r>
    <w:r w:rsidR="0049636C" w:rsidRPr="00AF40EC">
      <w:rPr>
        <w:color w:val="808080"/>
        <w:sz w:val="20"/>
      </w:rPr>
      <w:fldChar w:fldCharType="separate"/>
    </w:r>
    <w:r w:rsidR="00412B9C">
      <w:rPr>
        <w:noProof/>
        <w:color w:val="808080"/>
        <w:sz w:val="20"/>
      </w:rPr>
      <w:t>3</w:t>
    </w:r>
    <w:r w:rsidR="0049636C" w:rsidRPr="00AF40EC">
      <w:rPr>
        <w:color w:val="808080"/>
        <w:sz w:val="20"/>
      </w:rPr>
      <w:fldChar w:fldCharType="end"/>
    </w:r>
  </w:p>
  <w:p w14:paraId="0DE16AD4" w14:textId="77777777" w:rsidR="0049636C" w:rsidRDefault="00496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5824" w14:textId="77777777" w:rsidR="00913E56" w:rsidRDefault="00913E56" w:rsidP="0049636C">
      <w:r>
        <w:separator/>
      </w:r>
    </w:p>
  </w:footnote>
  <w:footnote w:type="continuationSeparator" w:id="0">
    <w:p w14:paraId="68BE0D94" w14:textId="77777777" w:rsidR="00913E56" w:rsidRDefault="00913E56" w:rsidP="00496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0786" w14:textId="0CE4FA31" w:rsidR="0049636C" w:rsidRDefault="005109C7" w:rsidP="003407E8">
    <w:pPr>
      <w:pStyle w:val="Header"/>
      <w:pBdr>
        <w:bottom w:val="single" w:sz="4" w:space="1" w:color="auto"/>
      </w:pBdr>
      <w:tabs>
        <w:tab w:val="clear" w:pos="9072"/>
        <w:tab w:val="right" w:pos="9356"/>
      </w:tabs>
      <w:jc w:val="both"/>
    </w:pPr>
    <w:r>
      <w:rPr>
        <w:noProof/>
        <w:lang w:val="fr-CH" w:eastAsia="fr-CH"/>
      </w:rPr>
      <w:pict w14:anchorId="1B9E3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pt;height:46.95pt;mso-width-percent:0;mso-height-percent:0;mso-width-percent:0;mso-height-percent:0">
          <v:imagedata r:id="rId1" o:title="logo_mobilidee_rvb_small"/>
        </v:shape>
      </w:pict>
    </w:r>
    <w:r w:rsidR="003407E8">
      <w:tab/>
    </w:r>
    <w:r w:rsidR="003407E8">
      <w:tab/>
    </w:r>
    <w:r>
      <w:rPr>
        <w:noProof/>
        <w:lang w:val="fr-CH" w:eastAsia="fr-CH"/>
      </w:rPr>
      <w:pict w14:anchorId="2524B949">
        <v:shape id="_x0000_i1026" type="#_x0000_t75" alt="" style="width:201.4pt;height:37.35pt;mso-width-percent:0;mso-height-percent:0;mso-width-percent:0;mso-height-percent:0">
          <v:imagedata r:id="rId2" o:title="fairmove_symbol_d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D91"/>
    <w:multiLevelType w:val="hybridMultilevel"/>
    <w:tmpl w:val="61A67FE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96C3787"/>
    <w:multiLevelType w:val="hybridMultilevel"/>
    <w:tmpl w:val="01D8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73E3C"/>
    <w:multiLevelType w:val="hybridMultilevel"/>
    <w:tmpl w:val="780E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D0CA7"/>
    <w:multiLevelType w:val="hybridMultilevel"/>
    <w:tmpl w:val="03A4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F492A"/>
    <w:multiLevelType w:val="hybridMultilevel"/>
    <w:tmpl w:val="1EB0B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E1154"/>
    <w:multiLevelType w:val="hybridMultilevel"/>
    <w:tmpl w:val="CBCA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C33B7"/>
    <w:multiLevelType w:val="hybridMultilevel"/>
    <w:tmpl w:val="42DC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313B5"/>
    <w:multiLevelType w:val="hybridMultilevel"/>
    <w:tmpl w:val="8830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44F32"/>
    <w:multiLevelType w:val="hybridMultilevel"/>
    <w:tmpl w:val="FAB2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471D8"/>
    <w:multiLevelType w:val="hybridMultilevel"/>
    <w:tmpl w:val="868658A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15:restartNumberingAfterBreak="0">
    <w:nsid w:val="60962222"/>
    <w:multiLevelType w:val="hybridMultilevel"/>
    <w:tmpl w:val="5F5A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E4443"/>
    <w:multiLevelType w:val="hybridMultilevel"/>
    <w:tmpl w:val="0D724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57839"/>
    <w:multiLevelType w:val="hybridMultilevel"/>
    <w:tmpl w:val="DF5EB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F5A50"/>
    <w:multiLevelType w:val="hybridMultilevel"/>
    <w:tmpl w:val="CE12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32A1A"/>
    <w:multiLevelType w:val="hybridMultilevel"/>
    <w:tmpl w:val="0742BD24"/>
    <w:lvl w:ilvl="0" w:tplc="A6A494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414419">
    <w:abstractNumId w:val="1"/>
  </w:num>
  <w:num w:numId="2" w16cid:durableId="864095103">
    <w:abstractNumId w:val="10"/>
  </w:num>
  <w:num w:numId="3" w16cid:durableId="1048529058">
    <w:abstractNumId w:val="3"/>
  </w:num>
  <w:num w:numId="4" w16cid:durableId="993098273">
    <w:abstractNumId w:val="6"/>
  </w:num>
  <w:num w:numId="5" w16cid:durableId="114108513">
    <w:abstractNumId w:val="8"/>
  </w:num>
  <w:num w:numId="6" w16cid:durableId="1279332221">
    <w:abstractNumId w:val="9"/>
  </w:num>
  <w:num w:numId="7" w16cid:durableId="1368414538">
    <w:abstractNumId w:val="5"/>
  </w:num>
  <w:num w:numId="8" w16cid:durableId="1102457115">
    <w:abstractNumId w:val="7"/>
  </w:num>
  <w:num w:numId="9" w16cid:durableId="684551076">
    <w:abstractNumId w:val="12"/>
  </w:num>
  <w:num w:numId="10" w16cid:durableId="784271870">
    <w:abstractNumId w:val="11"/>
  </w:num>
  <w:num w:numId="11" w16cid:durableId="1949044669">
    <w:abstractNumId w:val="4"/>
  </w:num>
  <w:num w:numId="12" w16cid:durableId="170950581">
    <w:abstractNumId w:val="2"/>
  </w:num>
  <w:num w:numId="13" w16cid:durableId="693993271">
    <w:abstractNumId w:val="14"/>
  </w:num>
  <w:num w:numId="14" w16cid:durableId="894701804">
    <w:abstractNumId w:val="13"/>
  </w:num>
  <w:num w:numId="15" w16cid:durableId="184748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linkStyles/>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62F3"/>
    <w:rsid w:val="00004ACC"/>
    <w:rsid w:val="00025DD2"/>
    <w:rsid w:val="00047560"/>
    <w:rsid w:val="000631BD"/>
    <w:rsid w:val="000B7960"/>
    <w:rsid w:val="00151C69"/>
    <w:rsid w:val="001708E0"/>
    <w:rsid w:val="00171537"/>
    <w:rsid w:val="00173B03"/>
    <w:rsid w:val="001832E3"/>
    <w:rsid w:val="00192D0C"/>
    <w:rsid w:val="00192DD6"/>
    <w:rsid w:val="00194BE9"/>
    <w:rsid w:val="001C615F"/>
    <w:rsid w:val="001D6DAF"/>
    <w:rsid w:val="001E5A0B"/>
    <w:rsid w:val="001E7A7D"/>
    <w:rsid w:val="00213EEC"/>
    <w:rsid w:val="00226727"/>
    <w:rsid w:val="0025143C"/>
    <w:rsid w:val="002521CB"/>
    <w:rsid w:val="00252C3E"/>
    <w:rsid w:val="002662F3"/>
    <w:rsid w:val="002E3066"/>
    <w:rsid w:val="002E46FF"/>
    <w:rsid w:val="00320A2E"/>
    <w:rsid w:val="003218BD"/>
    <w:rsid w:val="003407E8"/>
    <w:rsid w:val="003A14E0"/>
    <w:rsid w:val="00412B9C"/>
    <w:rsid w:val="00446A9F"/>
    <w:rsid w:val="00473E15"/>
    <w:rsid w:val="00481657"/>
    <w:rsid w:val="0049636C"/>
    <w:rsid w:val="004B33A4"/>
    <w:rsid w:val="004B775F"/>
    <w:rsid w:val="005008AA"/>
    <w:rsid w:val="005109C7"/>
    <w:rsid w:val="0052442A"/>
    <w:rsid w:val="00577443"/>
    <w:rsid w:val="0059263F"/>
    <w:rsid w:val="005A296C"/>
    <w:rsid w:val="005A7E05"/>
    <w:rsid w:val="005B04A6"/>
    <w:rsid w:val="005C0B8B"/>
    <w:rsid w:val="005D149E"/>
    <w:rsid w:val="005F3B2F"/>
    <w:rsid w:val="005F57BC"/>
    <w:rsid w:val="00622561"/>
    <w:rsid w:val="006811C4"/>
    <w:rsid w:val="006A1539"/>
    <w:rsid w:val="006A7650"/>
    <w:rsid w:val="006B54B9"/>
    <w:rsid w:val="006D45F9"/>
    <w:rsid w:val="006F3F85"/>
    <w:rsid w:val="00705041"/>
    <w:rsid w:val="007233D7"/>
    <w:rsid w:val="007343FB"/>
    <w:rsid w:val="0073722F"/>
    <w:rsid w:val="00750975"/>
    <w:rsid w:val="0075797E"/>
    <w:rsid w:val="007601CA"/>
    <w:rsid w:val="00772093"/>
    <w:rsid w:val="00784D30"/>
    <w:rsid w:val="00792DE9"/>
    <w:rsid w:val="007A3EE4"/>
    <w:rsid w:val="007B572B"/>
    <w:rsid w:val="007C3E77"/>
    <w:rsid w:val="007D22D3"/>
    <w:rsid w:val="007F5B04"/>
    <w:rsid w:val="008466CC"/>
    <w:rsid w:val="00870107"/>
    <w:rsid w:val="00897A5B"/>
    <w:rsid w:val="008B273B"/>
    <w:rsid w:val="008B5DA4"/>
    <w:rsid w:val="008C04A5"/>
    <w:rsid w:val="008C09B5"/>
    <w:rsid w:val="008C6697"/>
    <w:rsid w:val="008C7E07"/>
    <w:rsid w:val="008D57EB"/>
    <w:rsid w:val="008E2469"/>
    <w:rsid w:val="00913E56"/>
    <w:rsid w:val="0092358C"/>
    <w:rsid w:val="00931A96"/>
    <w:rsid w:val="00936845"/>
    <w:rsid w:val="0095697B"/>
    <w:rsid w:val="009C73B9"/>
    <w:rsid w:val="00A06C25"/>
    <w:rsid w:val="00A06DD6"/>
    <w:rsid w:val="00A11619"/>
    <w:rsid w:val="00A2401C"/>
    <w:rsid w:val="00A35DA6"/>
    <w:rsid w:val="00A504D1"/>
    <w:rsid w:val="00A67778"/>
    <w:rsid w:val="00A7071A"/>
    <w:rsid w:val="00A74B59"/>
    <w:rsid w:val="00A85D32"/>
    <w:rsid w:val="00A91F1F"/>
    <w:rsid w:val="00A9654A"/>
    <w:rsid w:val="00AA2634"/>
    <w:rsid w:val="00AA4E51"/>
    <w:rsid w:val="00AA6B1C"/>
    <w:rsid w:val="00AB099A"/>
    <w:rsid w:val="00AC2D74"/>
    <w:rsid w:val="00B310DB"/>
    <w:rsid w:val="00B32BCD"/>
    <w:rsid w:val="00B524DA"/>
    <w:rsid w:val="00B56F7D"/>
    <w:rsid w:val="00B60818"/>
    <w:rsid w:val="00B66E35"/>
    <w:rsid w:val="00B723E3"/>
    <w:rsid w:val="00B82BBC"/>
    <w:rsid w:val="00B93CFE"/>
    <w:rsid w:val="00BA1FDD"/>
    <w:rsid w:val="00BD32E1"/>
    <w:rsid w:val="00BD5F07"/>
    <w:rsid w:val="00BF626D"/>
    <w:rsid w:val="00C016AD"/>
    <w:rsid w:val="00C04E7E"/>
    <w:rsid w:val="00C152A0"/>
    <w:rsid w:val="00C34E84"/>
    <w:rsid w:val="00C50A9C"/>
    <w:rsid w:val="00C80725"/>
    <w:rsid w:val="00C979B1"/>
    <w:rsid w:val="00CE7CC9"/>
    <w:rsid w:val="00CF4E53"/>
    <w:rsid w:val="00D01438"/>
    <w:rsid w:val="00D034C7"/>
    <w:rsid w:val="00D05DF3"/>
    <w:rsid w:val="00D10ED5"/>
    <w:rsid w:val="00D14C42"/>
    <w:rsid w:val="00D352E5"/>
    <w:rsid w:val="00D407C2"/>
    <w:rsid w:val="00D42053"/>
    <w:rsid w:val="00D96910"/>
    <w:rsid w:val="00DB590E"/>
    <w:rsid w:val="00DC2E1F"/>
    <w:rsid w:val="00DF0E86"/>
    <w:rsid w:val="00E00A48"/>
    <w:rsid w:val="00E15916"/>
    <w:rsid w:val="00E20410"/>
    <w:rsid w:val="00E352E0"/>
    <w:rsid w:val="00E37B73"/>
    <w:rsid w:val="00E43258"/>
    <w:rsid w:val="00E6385A"/>
    <w:rsid w:val="00E90872"/>
    <w:rsid w:val="00E923A6"/>
    <w:rsid w:val="00EA16C4"/>
    <w:rsid w:val="00EA5116"/>
    <w:rsid w:val="00EE15AE"/>
    <w:rsid w:val="00EF73B3"/>
    <w:rsid w:val="00F0065D"/>
    <w:rsid w:val="00F0451B"/>
    <w:rsid w:val="00F13324"/>
    <w:rsid w:val="00F32C7B"/>
    <w:rsid w:val="00F41DD1"/>
    <w:rsid w:val="00F4477C"/>
    <w:rsid w:val="00FF662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604E"/>
  <w15:chartTrackingRefBased/>
  <w15:docId w15:val="{233394F7-C23E-411B-804B-C87F1CED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H" w:eastAsia="en-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A6"/>
    <w:rPr>
      <w:rFonts w:ascii="Arial" w:eastAsia="Times New Roman" w:hAnsi="Arial" w:cs="Arial"/>
      <w:sz w:val="24"/>
      <w:szCs w:val="24"/>
      <w:lang w:val="en-GB" w:eastAsia="en-US"/>
    </w:rPr>
  </w:style>
  <w:style w:type="paragraph" w:styleId="Heading1">
    <w:name w:val="heading 1"/>
    <w:basedOn w:val="Normal"/>
    <w:next w:val="Normal"/>
    <w:link w:val="Heading1Char"/>
    <w:uiPriority w:val="9"/>
    <w:qFormat/>
    <w:rsid w:val="00E923A6"/>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E923A6"/>
    <w:pPr>
      <w:keepNext/>
      <w:keepLines/>
      <w:spacing w:before="40"/>
      <w:outlineLvl w:val="1"/>
    </w:pPr>
    <w:rPr>
      <w:color w:val="2E74B5"/>
      <w:sz w:val="26"/>
      <w:szCs w:val="26"/>
    </w:rPr>
  </w:style>
  <w:style w:type="paragraph" w:styleId="Heading3">
    <w:name w:val="heading 3"/>
    <w:basedOn w:val="Normal"/>
    <w:next w:val="Normal"/>
    <w:link w:val="Heading3Char"/>
    <w:uiPriority w:val="9"/>
    <w:unhideWhenUsed/>
    <w:qFormat/>
    <w:rsid w:val="00E923A6"/>
    <w:pPr>
      <w:keepNext/>
      <w:keepLines/>
      <w:spacing w:before="40"/>
      <w:outlineLvl w:val="2"/>
    </w:pPr>
    <w:rPr>
      <w:color w:val="1F4D78"/>
    </w:rPr>
  </w:style>
  <w:style w:type="character" w:default="1" w:styleId="DefaultParagraphFont">
    <w:name w:val="Default Paragraph Font"/>
    <w:uiPriority w:val="1"/>
    <w:semiHidden/>
    <w:unhideWhenUsed/>
    <w:rsid w:val="00E923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23A6"/>
  </w:style>
  <w:style w:type="paragraph" w:styleId="BalloonText">
    <w:name w:val="Balloon Text"/>
    <w:basedOn w:val="Normal"/>
    <w:link w:val="BalloonTextChar"/>
    <w:uiPriority w:val="99"/>
    <w:semiHidden/>
    <w:unhideWhenUsed/>
    <w:rsid w:val="00E923A6"/>
    <w:rPr>
      <w:rFonts w:ascii="Tahoma" w:hAnsi="Tahoma" w:cs="Tahoma"/>
      <w:sz w:val="16"/>
      <w:szCs w:val="16"/>
    </w:rPr>
  </w:style>
  <w:style w:type="character" w:customStyle="1" w:styleId="BalloonTextChar">
    <w:name w:val="Balloon Text Char"/>
    <w:link w:val="BalloonText"/>
    <w:uiPriority w:val="99"/>
    <w:semiHidden/>
    <w:rsid w:val="00E923A6"/>
    <w:rPr>
      <w:rFonts w:ascii="Tahoma" w:eastAsia="Times New Roman" w:hAnsi="Tahoma" w:cs="Tahoma"/>
      <w:sz w:val="16"/>
      <w:szCs w:val="16"/>
      <w:lang w:val="en-GB" w:eastAsia="en-US"/>
    </w:rPr>
  </w:style>
  <w:style w:type="paragraph" w:styleId="ListParagraph">
    <w:name w:val="List Paragraph"/>
    <w:basedOn w:val="Normal"/>
    <w:uiPriority w:val="34"/>
    <w:qFormat/>
    <w:rsid w:val="00E923A6"/>
    <w:pPr>
      <w:ind w:left="720"/>
      <w:contextualSpacing/>
    </w:pPr>
  </w:style>
  <w:style w:type="character" w:customStyle="1" w:styleId="Heading1Char">
    <w:name w:val="Heading 1 Char"/>
    <w:link w:val="Heading1"/>
    <w:uiPriority w:val="9"/>
    <w:rsid w:val="00E923A6"/>
    <w:rPr>
      <w:rFonts w:ascii="Arial" w:eastAsia="Times New Roman" w:hAnsi="Arial" w:cs="Arial"/>
      <w:b/>
      <w:bCs/>
      <w:color w:val="365F91"/>
      <w:sz w:val="28"/>
      <w:szCs w:val="28"/>
      <w:lang w:val="en-GB" w:eastAsia="en-US"/>
    </w:rPr>
  </w:style>
  <w:style w:type="table" w:styleId="TableGrid">
    <w:name w:val="Table Grid"/>
    <w:basedOn w:val="TableNormal"/>
    <w:uiPriority w:val="59"/>
    <w:rsid w:val="00E923A6"/>
    <w:rPr>
      <w:lang w:val="fr-CH" w:eastAsia="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E923A6"/>
    <w:rPr>
      <w:rFonts w:ascii="Arial" w:eastAsia="Times New Roman" w:hAnsi="Arial" w:cs="Arial"/>
      <w:color w:val="2E74B5"/>
      <w:sz w:val="26"/>
      <w:szCs w:val="26"/>
      <w:lang w:val="en-GB" w:eastAsia="en-US"/>
    </w:rPr>
  </w:style>
  <w:style w:type="character" w:customStyle="1" w:styleId="apple-tab-span">
    <w:name w:val="apple-tab-span"/>
    <w:basedOn w:val="DefaultParagraphFont"/>
    <w:rsid w:val="00194BE9"/>
  </w:style>
  <w:style w:type="character" w:customStyle="1" w:styleId="Heading3Char">
    <w:name w:val="Heading 3 Char"/>
    <w:link w:val="Heading3"/>
    <w:uiPriority w:val="9"/>
    <w:rsid w:val="00E923A6"/>
    <w:rPr>
      <w:rFonts w:ascii="Arial" w:eastAsia="Times New Roman" w:hAnsi="Arial" w:cs="Arial"/>
      <w:color w:val="1F4D78"/>
      <w:sz w:val="24"/>
      <w:szCs w:val="24"/>
      <w:lang w:val="en-GB" w:eastAsia="en-US"/>
    </w:rPr>
  </w:style>
  <w:style w:type="table" w:styleId="GridTable5Dark-Accent3">
    <w:name w:val="Grid Table 5 Dark Accent 3"/>
    <w:basedOn w:val="TableNormal"/>
    <w:uiPriority w:val="50"/>
    <w:rsid w:val="00E923A6"/>
    <w:rPr>
      <w:lang w:val="fr-CH" w:eastAsia="fr-C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Cartouche">
    <w:name w:val="Cartouche"/>
    <w:basedOn w:val="Normal"/>
    <w:link w:val="CartoucheChar"/>
    <w:qFormat/>
    <w:rsid w:val="00E923A6"/>
    <w:pPr>
      <w:pBdr>
        <w:top w:val="single" w:sz="4" w:space="1" w:color="auto"/>
        <w:left w:val="single" w:sz="4" w:space="4" w:color="auto"/>
        <w:bottom w:val="single" w:sz="4" w:space="1" w:color="auto"/>
        <w:right w:val="single" w:sz="4" w:space="4" w:color="auto"/>
      </w:pBdr>
      <w:tabs>
        <w:tab w:val="left" w:pos="4536"/>
      </w:tabs>
    </w:pPr>
    <w:rPr>
      <w:lang w:val="fr-CH"/>
    </w:rPr>
  </w:style>
  <w:style w:type="paragraph" w:styleId="Header">
    <w:name w:val="header"/>
    <w:basedOn w:val="Normal"/>
    <w:link w:val="HeaderChar"/>
    <w:uiPriority w:val="99"/>
    <w:unhideWhenUsed/>
    <w:rsid w:val="00E923A6"/>
    <w:pPr>
      <w:tabs>
        <w:tab w:val="center" w:pos="4536"/>
        <w:tab w:val="right" w:pos="9072"/>
      </w:tabs>
    </w:pPr>
  </w:style>
  <w:style w:type="character" w:customStyle="1" w:styleId="HeaderChar">
    <w:name w:val="Header Char"/>
    <w:link w:val="Header"/>
    <w:uiPriority w:val="99"/>
    <w:rsid w:val="00E923A6"/>
    <w:rPr>
      <w:rFonts w:ascii="Arial" w:eastAsia="Times New Roman" w:hAnsi="Arial" w:cs="Arial"/>
      <w:sz w:val="24"/>
      <w:szCs w:val="24"/>
      <w:lang w:val="en-GB" w:eastAsia="en-US"/>
    </w:rPr>
  </w:style>
  <w:style w:type="character" w:customStyle="1" w:styleId="CartoucheChar">
    <w:name w:val="Cartouche Char"/>
    <w:link w:val="Cartouche"/>
    <w:rsid w:val="00E923A6"/>
    <w:rPr>
      <w:rFonts w:ascii="Arial" w:eastAsia="Times New Roman" w:hAnsi="Arial" w:cs="Arial"/>
      <w:sz w:val="24"/>
      <w:szCs w:val="24"/>
      <w:lang w:val="fr-CH" w:eastAsia="en-US"/>
    </w:rPr>
  </w:style>
  <w:style w:type="paragraph" w:styleId="Footer">
    <w:name w:val="footer"/>
    <w:basedOn w:val="Normal"/>
    <w:link w:val="FooterChar"/>
    <w:uiPriority w:val="99"/>
    <w:unhideWhenUsed/>
    <w:rsid w:val="00E923A6"/>
    <w:pPr>
      <w:tabs>
        <w:tab w:val="center" w:pos="4536"/>
        <w:tab w:val="right" w:pos="9072"/>
      </w:tabs>
    </w:pPr>
  </w:style>
  <w:style w:type="character" w:customStyle="1" w:styleId="FooterChar">
    <w:name w:val="Footer Char"/>
    <w:link w:val="Footer"/>
    <w:uiPriority w:val="99"/>
    <w:rsid w:val="00E923A6"/>
    <w:rPr>
      <w:rFonts w:ascii="Arial" w:eastAsia="Times New Roman" w:hAnsi="Arial" w:cs="Arial"/>
      <w:sz w:val="24"/>
      <w:szCs w:val="24"/>
      <w:lang w:val="en-GB" w:eastAsia="en-US"/>
    </w:rPr>
  </w:style>
  <w:style w:type="paragraph" w:styleId="Title">
    <w:name w:val="Title"/>
    <w:basedOn w:val="Normal"/>
    <w:next w:val="Normal"/>
    <w:link w:val="TitleChar"/>
    <w:uiPriority w:val="10"/>
    <w:qFormat/>
    <w:rsid w:val="00E923A6"/>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uiPriority w:val="10"/>
    <w:rsid w:val="00E923A6"/>
    <w:rPr>
      <w:rFonts w:ascii="Calibri Light" w:eastAsia="Times New Roman" w:hAnsi="Calibri Light"/>
      <w:b/>
      <w:bCs/>
      <w:kern w:val="28"/>
      <w:sz w:val="32"/>
      <w:szCs w:val="32"/>
      <w:lang w:val="en-GB" w:eastAsia="en-US"/>
    </w:rPr>
  </w:style>
  <w:style w:type="character" w:styleId="CommentReference">
    <w:name w:val="annotation reference"/>
    <w:uiPriority w:val="99"/>
    <w:semiHidden/>
    <w:unhideWhenUsed/>
    <w:rsid w:val="00E352E0"/>
    <w:rPr>
      <w:sz w:val="16"/>
      <w:szCs w:val="16"/>
    </w:rPr>
  </w:style>
  <w:style w:type="paragraph" w:styleId="CommentText">
    <w:name w:val="annotation text"/>
    <w:basedOn w:val="Normal"/>
    <w:link w:val="CommentTextChar"/>
    <w:uiPriority w:val="99"/>
    <w:semiHidden/>
    <w:unhideWhenUsed/>
    <w:rsid w:val="00E352E0"/>
    <w:rPr>
      <w:sz w:val="20"/>
      <w:szCs w:val="20"/>
    </w:rPr>
  </w:style>
  <w:style w:type="character" w:customStyle="1" w:styleId="CommentTextChar">
    <w:name w:val="Comment Text Char"/>
    <w:link w:val="CommentText"/>
    <w:uiPriority w:val="99"/>
    <w:semiHidden/>
    <w:rsid w:val="00E352E0"/>
    <w:rPr>
      <w:rFonts w:ascii="Arial" w:eastAsia="Times New Roman"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2432">
      <w:bodyDiv w:val="1"/>
      <w:marLeft w:val="0"/>
      <w:marRight w:val="0"/>
      <w:marTop w:val="0"/>
      <w:marBottom w:val="0"/>
      <w:divBdr>
        <w:top w:val="none" w:sz="0" w:space="0" w:color="auto"/>
        <w:left w:val="none" w:sz="0" w:space="0" w:color="auto"/>
        <w:bottom w:val="none" w:sz="0" w:space="0" w:color="auto"/>
        <w:right w:val="none" w:sz="0" w:space="0" w:color="auto"/>
      </w:divBdr>
      <w:divsChild>
        <w:div w:id="1320382378">
          <w:marLeft w:val="0"/>
          <w:marRight w:val="0"/>
          <w:marTop w:val="0"/>
          <w:marBottom w:val="0"/>
          <w:divBdr>
            <w:top w:val="none" w:sz="0" w:space="0" w:color="auto"/>
            <w:left w:val="none" w:sz="0" w:space="0" w:color="auto"/>
            <w:bottom w:val="none" w:sz="0" w:space="0" w:color="auto"/>
            <w:right w:val="none" w:sz="0" w:space="0" w:color="auto"/>
          </w:divBdr>
        </w:div>
        <w:div w:id="1696536031">
          <w:marLeft w:val="0"/>
          <w:marRight w:val="0"/>
          <w:marTop w:val="0"/>
          <w:marBottom w:val="0"/>
          <w:divBdr>
            <w:top w:val="none" w:sz="0" w:space="0" w:color="auto"/>
            <w:left w:val="none" w:sz="0" w:space="0" w:color="auto"/>
            <w:bottom w:val="none" w:sz="0" w:space="0" w:color="auto"/>
            <w:right w:val="none" w:sz="0" w:space="0" w:color="auto"/>
          </w:divBdr>
        </w:div>
      </w:divsChild>
    </w:div>
    <w:div w:id="508449791">
      <w:bodyDiv w:val="1"/>
      <w:marLeft w:val="0"/>
      <w:marRight w:val="0"/>
      <w:marTop w:val="0"/>
      <w:marBottom w:val="0"/>
      <w:divBdr>
        <w:top w:val="none" w:sz="0" w:space="0" w:color="auto"/>
        <w:left w:val="none" w:sz="0" w:space="0" w:color="auto"/>
        <w:bottom w:val="none" w:sz="0" w:space="0" w:color="auto"/>
        <w:right w:val="none" w:sz="0" w:space="0" w:color="auto"/>
      </w:divBdr>
      <w:divsChild>
        <w:div w:id="851844171">
          <w:marLeft w:val="0"/>
          <w:marRight w:val="0"/>
          <w:marTop w:val="0"/>
          <w:marBottom w:val="0"/>
          <w:divBdr>
            <w:top w:val="none" w:sz="0" w:space="0" w:color="auto"/>
            <w:left w:val="none" w:sz="0" w:space="0" w:color="auto"/>
            <w:bottom w:val="none" w:sz="0" w:space="0" w:color="auto"/>
            <w:right w:val="none" w:sz="0" w:space="0" w:color="auto"/>
          </w:divBdr>
        </w:div>
        <w:div w:id="1268467619">
          <w:marLeft w:val="0"/>
          <w:marRight w:val="0"/>
          <w:marTop w:val="0"/>
          <w:marBottom w:val="0"/>
          <w:divBdr>
            <w:top w:val="none" w:sz="0" w:space="0" w:color="auto"/>
            <w:left w:val="none" w:sz="0" w:space="0" w:color="auto"/>
            <w:bottom w:val="none" w:sz="0" w:space="0" w:color="auto"/>
            <w:right w:val="none" w:sz="0" w:space="0" w:color="auto"/>
          </w:divBdr>
        </w:div>
        <w:div w:id="1383167494">
          <w:marLeft w:val="0"/>
          <w:marRight w:val="0"/>
          <w:marTop w:val="0"/>
          <w:marBottom w:val="0"/>
          <w:divBdr>
            <w:top w:val="none" w:sz="0" w:space="0" w:color="auto"/>
            <w:left w:val="none" w:sz="0" w:space="0" w:color="auto"/>
            <w:bottom w:val="none" w:sz="0" w:space="0" w:color="auto"/>
            <w:right w:val="none" w:sz="0" w:space="0" w:color="auto"/>
          </w:divBdr>
        </w:div>
        <w:div w:id="1755928776">
          <w:marLeft w:val="0"/>
          <w:marRight w:val="0"/>
          <w:marTop w:val="0"/>
          <w:marBottom w:val="0"/>
          <w:divBdr>
            <w:top w:val="none" w:sz="0" w:space="0" w:color="auto"/>
            <w:left w:val="none" w:sz="0" w:space="0" w:color="auto"/>
            <w:bottom w:val="none" w:sz="0" w:space="0" w:color="auto"/>
            <w:right w:val="none" w:sz="0" w:space="0" w:color="auto"/>
          </w:divBdr>
        </w:div>
        <w:div w:id="2094206251">
          <w:marLeft w:val="0"/>
          <w:marRight w:val="0"/>
          <w:marTop w:val="0"/>
          <w:marBottom w:val="0"/>
          <w:divBdr>
            <w:top w:val="none" w:sz="0" w:space="0" w:color="auto"/>
            <w:left w:val="none" w:sz="0" w:space="0" w:color="auto"/>
            <w:bottom w:val="none" w:sz="0" w:space="0" w:color="auto"/>
            <w:right w:val="none" w:sz="0" w:space="0" w:color="auto"/>
          </w:divBdr>
        </w:div>
      </w:divsChild>
    </w:div>
    <w:div w:id="807016216">
      <w:bodyDiv w:val="1"/>
      <w:marLeft w:val="0"/>
      <w:marRight w:val="0"/>
      <w:marTop w:val="0"/>
      <w:marBottom w:val="0"/>
      <w:divBdr>
        <w:top w:val="none" w:sz="0" w:space="0" w:color="auto"/>
        <w:left w:val="none" w:sz="0" w:space="0" w:color="auto"/>
        <w:bottom w:val="none" w:sz="0" w:space="0" w:color="auto"/>
        <w:right w:val="none" w:sz="0" w:space="0" w:color="auto"/>
      </w:divBdr>
      <w:divsChild>
        <w:div w:id="834028020">
          <w:marLeft w:val="0"/>
          <w:marRight w:val="0"/>
          <w:marTop w:val="0"/>
          <w:marBottom w:val="0"/>
          <w:divBdr>
            <w:top w:val="none" w:sz="0" w:space="0" w:color="auto"/>
            <w:left w:val="none" w:sz="0" w:space="0" w:color="auto"/>
            <w:bottom w:val="none" w:sz="0" w:space="0" w:color="auto"/>
            <w:right w:val="none" w:sz="0" w:space="0" w:color="auto"/>
          </w:divBdr>
        </w:div>
        <w:div w:id="905069751">
          <w:marLeft w:val="0"/>
          <w:marRight w:val="0"/>
          <w:marTop w:val="0"/>
          <w:marBottom w:val="0"/>
          <w:divBdr>
            <w:top w:val="none" w:sz="0" w:space="0" w:color="auto"/>
            <w:left w:val="none" w:sz="0" w:space="0" w:color="auto"/>
            <w:bottom w:val="none" w:sz="0" w:space="0" w:color="auto"/>
            <w:right w:val="none" w:sz="0" w:space="0" w:color="auto"/>
          </w:divBdr>
        </w:div>
        <w:div w:id="978218847">
          <w:marLeft w:val="0"/>
          <w:marRight w:val="0"/>
          <w:marTop w:val="0"/>
          <w:marBottom w:val="0"/>
          <w:divBdr>
            <w:top w:val="none" w:sz="0" w:space="0" w:color="auto"/>
            <w:left w:val="none" w:sz="0" w:space="0" w:color="auto"/>
            <w:bottom w:val="none" w:sz="0" w:space="0" w:color="auto"/>
            <w:right w:val="none" w:sz="0" w:space="0" w:color="auto"/>
          </w:divBdr>
        </w:div>
        <w:div w:id="1968193362">
          <w:marLeft w:val="0"/>
          <w:marRight w:val="0"/>
          <w:marTop w:val="0"/>
          <w:marBottom w:val="0"/>
          <w:divBdr>
            <w:top w:val="none" w:sz="0" w:space="0" w:color="auto"/>
            <w:left w:val="none" w:sz="0" w:space="0" w:color="auto"/>
            <w:bottom w:val="none" w:sz="0" w:space="0" w:color="auto"/>
            <w:right w:val="none" w:sz="0" w:space="0" w:color="auto"/>
          </w:divBdr>
        </w:div>
      </w:divsChild>
    </w:div>
    <w:div w:id="1994675685">
      <w:bodyDiv w:val="1"/>
      <w:marLeft w:val="0"/>
      <w:marRight w:val="0"/>
      <w:marTop w:val="0"/>
      <w:marBottom w:val="0"/>
      <w:divBdr>
        <w:top w:val="none" w:sz="0" w:space="0" w:color="auto"/>
        <w:left w:val="none" w:sz="0" w:space="0" w:color="auto"/>
        <w:bottom w:val="none" w:sz="0" w:space="0" w:color="auto"/>
        <w:right w:val="none" w:sz="0" w:space="0" w:color="auto"/>
      </w:divBdr>
      <w:divsChild>
        <w:div w:id="14314126">
          <w:marLeft w:val="0"/>
          <w:marRight w:val="0"/>
          <w:marTop w:val="0"/>
          <w:marBottom w:val="0"/>
          <w:divBdr>
            <w:top w:val="none" w:sz="0" w:space="0" w:color="auto"/>
            <w:left w:val="none" w:sz="0" w:space="0" w:color="auto"/>
            <w:bottom w:val="none" w:sz="0" w:space="0" w:color="auto"/>
            <w:right w:val="none" w:sz="0" w:space="0" w:color="auto"/>
          </w:divBdr>
        </w:div>
        <w:div w:id="224605939">
          <w:marLeft w:val="0"/>
          <w:marRight w:val="0"/>
          <w:marTop w:val="0"/>
          <w:marBottom w:val="0"/>
          <w:divBdr>
            <w:top w:val="none" w:sz="0" w:space="0" w:color="auto"/>
            <w:left w:val="none" w:sz="0" w:space="0" w:color="auto"/>
            <w:bottom w:val="none" w:sz="0" w:space="0" w:color="auto"/>
            <w:right w:val="none" w:sz="0" w:space="0" w:color="auto"/>
          </w:divBdr>
        </w:div>
        <w:div w:id="656307477">
          <w:marLeft w:val="0"/>
          <w:marRight w:val="0"/>
          <w:marTop w:val="0"/>
          <w:marBottom w:val="0"/>
          <w:divBdr>
            <w:top w:val="none" w:sz="0" w:space="0" w:color="auto"/>
            <w:left w:val="none" w:sz="0" w:space="0" w:color="auto"/>
            <w:bottom w:val="none" w:sz="0" w:space="0" w:color="auto"/>
            <w:right w:val="none" w:sz="0" w:space="0" w:color="auto"/>
          </w:divBdr>
        </w:div>
        <w:div w:id="789864373">
          <w:marLeft w:val="0"/>
          <w:marRight w:val="0"/>
          <w:marTop w:val="0"/>
          <w:marBottom w:val="0"/>
          <w:divBdr>
            <w:top w:val="none" w:sz="0" w:space="0" w:color="auto"/>
            <w:left w:val="none" w:sz="0" w:space="0" w:color="auto"/>
            <w:bottom w:val="none" w:sz="0" w:space="0" w:color="auto"/>
            <w:right w:val="none" w:sz="0" w:space="0" w:color="auto"/>
          </w:divBdr>
        </w:div>
        <w:div w:id="1150706967">
          <w:marLeft w:val="0"/>
          <w:marRight w:val="0"/>
          <w:marTop w:val="0"/>
          <w:marBottom w:val="0"/>
          <w:divBdr>
            <w:top w:val="none" w:sz="0" w:space="0" w:color="auto"/>
            <w:left w:val="none" w:sz="0" w:space="0" w:color="auto"/>
            <w:bottom w:val="none" w:sz="0" w:space="0" w:color="auto"/>
            <w:right w:val="none" w:sz="0" w:space="0" w:color="auto"/>
          </w:divBdr>
        </w:div>
        <w:div w:id="1317681359">
          <w:marLeft w:val="0"/>
          <w:marRight w:val="0"/>
          <w:marTop w:val="0"/>
          <w:marBottom w:val="0"/>
          <w:divBdr>
            <w:top w:val="none" w:sz="0" w:space="0" w:color="auto"/>
            <w:left w:val="none" w:sz="0" w:space="0" w:color="auto"/>
            <w:bottom w:val="none" w:sz="0" w:space="0" w:color="auto"/>
            <w:right w:val="none" w:sz="0" w:space="0" w:color="auto"/>
          </w:divBdr>
        </w:div>
        <w:div w:id="1356879274">
          <w:marLeft w:val="0"/>
          <w:marRight w:val="0"/>
          <w:marTop w:val="0"/>
          <w:marBottom w:val="0"/>
          <w:divBdr>
            <w:top w:val="none" w:sz="0" w:space="0" w:color="auto"/>
            <w:left w:val="none" w:sz="0" w:space="0" w:color="auto"/>
            <w:bottom w:val="none" w:sz="0" w:space="0" w:color="auto"/>
            <w:right w:val="none" w:sz="0" w:space="0" w:color="auto"/>
          </w:divBdr>
        </w:div>
        <w:div w:id="1484664385">
          <w:marLeft w:val="0"/>
          <w:marRight w:val="0"/>
          <w:marTop w:val="0"/>
          <w:marBottom w:val="0"/>
          <w:divBdr>
            <w:top w:val="none" w:sz="0" w:space="0" w:color="auto"/>
            <w:left w:val="none" w:sz="0" w:space="0" w:color="auto"/>
            <w:bottom w:val="none" w:sz="0" w:space="0" w:color="auto"/>
            <w:right w:val="none" w:sz="0" w:space="0" w:color="auto"/>
          </w:divBdr>
        </w:div>
        <w:div w:id="1825195873">
          <w:marLeft w:val="0"/>
          <w:marRight w:val="0"/>
          <w:marTop w:val="0"/>
          <w:marBottom w:val="0"/>
          <w:divBdr>
            <w:top w:val="none" w:sz="0" w:space="0" w:color="auto"/>
            <w:left w:val="none" w:sz="0" w:space="0" w:color="auto"/>
            <w:bottom w:val="none" w:sz="0" w:space="0" w:color="auto"/>
            <w:right w:val="none" w:sz="0" w:space="0" w:color="auto"/>
          </w:divBdr>
        </w:div>
        <w:div w:id="184844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nakopoulos\Mobilid&#233;e%20Sarl\mobilid&#233;e%20-%2001%20-%20Policies\Template%20pour%20docs%20politique%20de%20s&#233;curit&#2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3C8034C734242A9887D942D0B0E2D" ma:contentTypeVersion="17" ma:contentTypeDescription="Create a new document." ma:contentTypeScope="" ma:versionID="c88cf7574ff6f21dd4442b63ed373994">
  <xsd:schema xmlns:xsd="http://www.w3.org/2001/XMLSchema" xmlns:xs="http://www.w3.org/2001/XMLSchema" xmlns:p="http://schemas.microsoft.com/office/2006/metadata/properties" xmlns:ns2="2b01c0ec-4999-4cb6-a1f9-d6680b20db2b" xmlns:ns3="08c51e5c-cf66-4e03-acc1-75009c3d6ffc" targetNamespace="http://schemas.microsoft.com/office/2006/metadata/properties" ma:root="true" ma:fieldsID="f641df481a90dd3e6b01567b439be7f3" ns2:_="" ns3:_="">
    <xsd:import namespace="2b01c0ec-4999-4cb6-a1f9-d6680b20db2b"/>
    <xsd:import namespace="08c51e5c-cf66-4e03-acc1-75009c3d6f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1c0ec-4999-4cb6-a1f9-d6680b20d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cb98b6-97bf-4aa3-aabd-327dfdb0c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51e5c-cf66-4e03-acc1-75009c3d6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169c7f-8a61-41cd-bb8f-dbfa20d273df}" ma:internalName="TaxCatchAll" ma:showField="CatchAllData" ma:web="08c51e5c-cf66-4e03-acc1-75009c3d6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1c0ec-4999-4cb6-a1f9-d6680b20db2b">
      <Terms xmlns="http://schemas.microsoft.com/office/infopath/2007/PartnerControls"/>
    </lcf76f155ced4ddcb4097134ff3c332f>
    <TaxCatchAll xmlns="08c51e5c-cf66-4e03-acc1-75009c3d6f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9D3EB-3D29-4D39-88A4-276BF50ED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1c0ec-4999-4cb6-a1f9-d6680b20db2b"/>
    <ds:schemaRef ds:uri="08c51e5c-cf66-4e03-acc1-75009c3d6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B97FC-7FB7-47FF-9E50-6E873F94E5F9}">
  <ds:schemaRefs>
    <ds:schemaRef ds:uri="http://schemas.microsoft.com/office/2006/metadata/properties"/>
    <ds:schemaRef ds:uri="http://schemas.microsoft.com/office/infopath/2007/PartnerControls"/>
    <ds:schemaRef ds:uri="2b01c0ec-4999-4cb6-a1f9-d6680b20db2b"/>
    <ds:schemaRef ds:uri="08c51e5c-cf66-4e03-acc1-75009c3d6ffc"/>
  </ds:schemaRefs>
</ds:datastoreItem>
</file>

<file path=customXml/itemProps3.xml><?xml version="1.0" encoding="utf-8"?>
<ds:datastoreItem xmlns:ds="http://schemas.openxmlformats.org/officeDocument/2006/customXml" ds:itemID="{D18D07E2-41D7-48AF-AA24-F014D20AD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pour docs politique de sécurité.dotx</Template>
  <TotalTime>0</TotalTime>
  <Pages>3</Pages>
  <Words>767</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dc:creator>
  <cp:keywords/>
  <dc:description/>
  <cp:lastModifiedBy>Michalis Giannakopoulos Rochat - Mobilidée</cp:lastModifiedBy>
  <cp:revision>44</cp:revision>
  <cp:lastPrinted>2023-08-11T12:16:00Z</cp:lastPrinted>
  <dcterms:created xsi:type="dcterms:W3CDTF">2023-05-03T15:51:00Z</dcterms:created>
  <dcterms:modified xsi:type="dcterms:W3CDTF">2023-10-20T08:41:00Z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0x010100C253C8034C734242A9887D942D0B0E2D</vt:lpwstr>
  </property>
</Properties>
</file>